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4FD976B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w:t>
      </w:r>
      <w:r w:rsidR="00DE708B">
        <w:t>1</w:t>
      </w:r>
      <w:r w:rsidRPr="00CE0424">
        <w:tab/>
      </w:r>
      <w:r w:rsidR="00091557" w:rsidRPr="00CE0424">
        <w:rPr>
          <w:sz w:val="32"/>
          <w:szCs w:val="32"/>
        </w:rPr>
        <w:t>R2-</w:t>
      </w:r>
      <w:r w:rsidR="00F20F5C" w:rsidRPr="000A4C44">
        <w:rPr>
          <w:sz w:val="32"/>
          <w:szCs w:val="32"/>
        </w:rPr>
        <w:t>2</w:t>
      </w:r>
      <w:r w:rsidR="00DE708B" w:rsidRPr="000A4C44">
        <w:rPr>
          <w:sz w:val="32"/>
          <w:szCs w:val="32"/>
        </w:rPr>
        <w:t>30</w:t>
      </w:r>
      <w:r w:rsidR="000A4C44" w:rsidRPr="000A4C44">
        <w:rPr>
          <w:sz w:val="32"/>
          <w:szCs w:val="32"/>
        </w:rPr>
        <w:t>1199</w:t>
      </w:r>
    </w:p>
    <w:p w14:paraId="0DEF01D1" w14:textId="6F3EC581" w:rsidR="00E90E49" w:rsidRPr="00CE0424" w:rsidRDefault="00DE708B" w:rsidP="00311702">
      <w:pPr>
        <w:pStyle w:val="3GPPHeader"/>
      </w:pPr>
      <w:r>
        <w:t>Athens</w:t>
      </w:r>
      <w:r w:rsidR="00991AE2">
        <w:t xml:space="preserve">, </w:t>
      </w:r>
      <w:r>
        <w:t>Greece</w:t>
      </w:r>
      <w:r w:rsidR="00C268E6">
        <w:t xml:space="preserve">, </w:t>
      </w:r>
      <w:r>
        <w:t>February 27</w:t>
      </w:r>
      <w:r w:rsidRPr="00DE708B">
        <w:rPr>
          <w:vertAlign w:val="superscript"/>
        </w:rPr>
        <w:t>th</w:t>
      </w:r>
      <w:r w:rsidR="000E2714">
        <w:t xml:space="preserve"> – </w:t>
      </w:r>
      <w:r>
        <w:t>March 3</w:t>
      </w:r>
      <w:r w:rsidRPr="00DE708B">
        <w:rPr>
          <w:vertAlign w:val="superscript"/>
        </w:rPr>
        <w:t>rd</w:t>
      </w:r>
      <w:r w:rsidR="00337C29">
        <w:t>,</w:t>
      </w:r>
      <w:r>
        <w:t xml:space="preserve"> </w:t>
      </w:r>
      <w:r w:rsidR="000E2714">
        <w:t>202</w:t>
      </w:r>
      <w:r>
        <w:t>3</w:t>
      </w:r>
    </w:p>
    <w:p w14:paraId="252563D4" w14:textId="77777777" w:rsidR="00E90E49" w:rsidRPr="00CE0424" w:rsidRDefault="00E90E49" w:rsidP="00357380">
      <w:pPr>
        <w:pStyle w:val="3GPPHeader"/>
      </w:pPr>
    </w:p>
    <w:p w14:paraId="267378A2" w14:textId="4A1D9F2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00467" w:rsidRPr="00900467">
        <w:rPr>
          <w:sz w:val="22"/>
          <w:szCs w:val="22"/>
        </w:rPr>
        <w:t>8.4.2.3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21B91513" w:rsidR="00E90E49" w:rsidRPr="00CE0424" w:rsidRDefault="003D3C45" w:rsidP="00311702">
      <w:pPr>
        <w:pStyle w:val="3GPPHeader"/>
        <w:rPr>
          <w:sz w:val="22"/>
          <w:szCs w:val="22"/>
        </w:rPr>
      </w:pPr>
      <w:r>
        <w:rPr>
          <w:sz w:val="22"/>
          <w:szCs w:val="22"/>
        </w:rPr>
        <w:t>Title:</w:t>
      </w:r>
      <w:r w:rsidR="00E90E49" w:rsidRPr="00CE0424">
        <w:rPr>
          <w:sz w:val="22"/>
          <w:szCs w:val="22"/>
        </w:rPr>
        <w:tab/>
      </w:r>
      <w:r w:rsidR="002B2BDB">
        <w:rPr>
          <w:sz w:val="22"/>
          <w:szCs w:val="22"/>
        </w:rPr>
        <w:t>Partial and full MAC reset in</w:t>
      </w:r>
      <w:r w:rsidR="00DE708B">
        <w:rPr>
          <w:sz w:val="22"/>
          <w:szCs w:val="22"/>
        </w:rPr>
        <w:t xml:space="preserve"> LTM</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719C5">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7C858AD2" w14:textId="422E3619" w:rsidR="003267B7" w:rsidRDefault="00383111" w:rsidP="003267B7">
      <w:pPr>
        <w:rPr>
          <w:rFonts w:ascii="Arial" w:hAnsi="Arial"/>
          <w:lang w:eastAsia="zh-CN"/>
        </w:rPr>
      </w:pPr>
      <w:r>
        <w:rPr>
          <w:rFonts w:ascii="Arial" w:hAnsi="Arial"/>
          <w:lang w:eastAsia="zh-CN"/>
        </w:rPr>
        <w:t>RAN2#119bis</w:t>
      </w:r>
      <w:r w:rsidR="000E2714">
        <w:rPr>
          <w:rFonts w:ascii="Arial" w:hAnsi="Arial"/>
          <w:lang w:eastAsia="zh-CN"/>
        </w:rPr>
        <w:t>-e</w:t>
      </w:r>
      <w:r>
        <w:rPr>
          <w:rFonts w:ascii="Arial" w:hAnsi="Arial"/>
          <w:lang w:eastAsia="zh-CN"/>
        </w:rPr>
        <w:t xml:space="preserve"> made these agreements:</w:t>
      </w:r>
    </w:p>
    <w:tbl>
      <w:tblPr>
        <w:tblStyle w:val="TableGrid"/>
        <w:tblW w:w="0" w:type="auto"/>
        <w:tblLook w:val="04A0" w:firstRow="1" w:lastRow="0" w:firstColumn="1" w:lastColumn="0" w:noHBand="0" w:noVBand="1"/>
      </w:tblPr>
      <w:tblGrid>
        <w:gridCol w:w="9629"/>
      </w:tblGrid>
      <w:tr w:rsidR="001D630E" w14:paraId="0AB078B2" w14:textId="77777777" w:rsidTr="001D630E">
        <w:tc>
          <w:tcPr>
            <w:tcW w:w="9629" w:type="dxa"/>
          </w:tcPr>
          <w:p w14:paraId="1337126B" w14:textId="77777777" w:rsidR="00F45384" w:rsidRPr="00E0566B" w:rsidRDefault="00F45384" w:rsidP="00F45384">
            <w:pPr>
              <w:pStyle w:val="Agreement"/>
              <w:rPr>
                <w:sz w:val="20"/>
                <w:szCs w:val="21"/>
              </w:rPr>
            </w:pPr>
            <w:r w:rsidRPr="00E0566B">
              <w:rPr>
                <w:sz w:val="20"/>
                <w:szCs w:val="21"/>
              </w:rPr>
              <w:t xml:space="preserve">R2 assumes that at L1L2 cell switch: Whether the UE performs </w:t>
            </w:r>
            <w:r w:rsidRPr="00B64903">
              <w:rPr>
                <w:sz w:val="20"/>
                <w:szCs w:val="21"/>
                <w:highlight w:val="yellow"/>
              </w:rPr>
              <w:t>partial or full MAC reset</w:t>
            </w:r>
            <w:r w:rsidRPr="00E0566B">
              <w:rPr>
                <w:sz w:val="20"/>
                <w:szCs w:val="21"/>
              </w:rPr>
              <w:t xml:space="preserve"> (FFS what partial reset is, e.g. to avoid data loss), re-establish RLC, perform data recovery with PDCP is explicitly controlled by the network. R2 assumes that this can be configured by RRC. FFS if MAC CE indication(s) is/are needed. </w:t>
            </w:r>
          </w:p>
          <w:p w14:paraId="3DABD856" w14:textId="77777777" w:rsidR="00E309D9" w:rsidRPr="00E0566B" w:rsidRDefault="00E309D9" w:rsidP="00E309D9">
            <w:pPr>
              <w:pStyle w:val="Agreement"/>
              <w:rPr>
                <w:sz w:val="20"/>
                <w:szCs w:val="21"/>
                <w:lang w:eastAsia="zh-CN"/>
              </w:rPr>
            </w:pPr>
            <w:r w:rsidRPr="00E0566B">
              <w:rPr>
                <w:rFonts w:hint="eastAsia"/>
                <w:sz w:val="20"/>
                <w:szCs w:val="21"/>
                <w:lang w:eastAsia="zh-CN"/>
              </w:rPr>
              <w:t xml:space="preserve">For UE processing, the following </w:t>
            </w:r>
            <w:r w:rsidRPr="00E0566B">
              <w:rPr>
                <w:sz w:val="20"/>
                <w:szCs w:val="21"/>
                <w:lang w:eastAsia="zh-CN"/>
              </w:rPr>
              <w:t>(not exhaustive) is assumed to</w:t>
            </w:r>
            <w:r w:rsidRPr="00E0566B">
              <w:rPr>
                <w:rFonts w:hint="eastAsia"/>
                <w:sz w:val="20"/>
                <w:szCs w:val="21"/>
                <w:lang w:eastAsia="zh-CN"/>
              </w:rPr>
              <w:t xml:space="preserve"> be performed after </w:t>
            </w:r>
            <w:r w:rsidRPr="00E0566B">
              <w:rPr>
                <w:sz w:val="20"/>
                <w:szCs w:val="21"/>
                <w:lang w:eastAsia="zh-CN"/>
              </w:rPr>
              <w:t>receiving</w:t>
            </w:r>
            <w:r w:rsidRPr="00E0566B">
              <w:rPr>
                <w:rFonts w:hint="eastAsia"/>
                <w:sz w:val="20"/>
                <w:szCs w:val="21"/>
                <w:lang w:eastAsia="zh-CN"/>
              </w:rPr>
              <w:t xml:space="preserve"> the cell switch command</w:t>
            </w:r>
            <w:r w:rsidRPr="00E0566B">
              <w:rPr>
                <w:sz w:val="20"/>
                <w:szCs w:val="21"/>
                <w:lang w:eastAsia="zh-CN"/>
              </w:rPr>
              <w:t>:</w:t>
            </w:r>
          </w:p>
          <w:p w14:paraId="04973F5A" w14:textId="77777777" w:rsidR="00E309D9" w:rsidRPr="00E0566B" w:rsidRDefault="00E309D9" w:rsidP="00E309D9">
            <w:pPr>
              <w:pStyle w:val="Agreement"/>
              <w:numPr>
                <w:ilvl w:val="0"/>
                <w:numId w:val="0"/>
              </w:numPr>
              <w:ind w:left="1619"/>
              <w:rPr>
                <w:sz w:val="20"/>
                <w:szCs w:val="21"/>
                <w:lang w:eastAsia="zh-CN"/>
              </w:rPr>
            </w:pPr>
            <w:r w:rsidRPr="00E0566B">
              <w:rPr>
                <w:sz w:val="20"/>
                <w:szCs w:val="21"/>
                <w:lang w:eastAsia="zh-CN"/>
              </w:rPr>
              <w:t xml:space="preserve">MAC/RLC </w:t>
            </w:r>
            <w:r w:rsidRPr="00E0566B">
              <w:rPr>
                <w:rFonts w:hint="eastAsia"/>
                <w:sz w:val="20"/>
                <w:szCs w:val="21"/>
                <w:lang w:eastAsia="zh-CN"/>
              </w:rPr>
              <w:t>reset (</w:t>
            </w:r>
            <w:r w:rsidRPr="00E0566B">
              <w:rPr>
                <w:sz w:val="20"/>
                <w:szCs w:val="21"/>
                <w:lang w:eastAsia="zh-CN"/>
              </w:rPr>
              <w:t>when configured</w:t>
            </w:r>
            <w:r w:rsidRPr="00E0566B">
              <w:rPr>
                <w:rFonts w:hint="eastAsia"/>
                <w:sz w:val="20"/>
                <w:szCs w:val="21"/>
                <w:lang w:eastAsia="zh-CN"/>
              </w:rPr>
              <w:t>)</w:t>
            </w:r>
            <w:r w:rsidRPr="00E0566B">
              <w:rPr>
                <w:sz w:val="20"/>
                <w:szCs w:val="21"/>
                <w:lang w:eastAsia="zh-CN"/>
              </w:rPr>
              <w:t xml:space="preserve"> </w:t>
            </w:r>
          </w:p>
          <w:p w14:paraId="04AD62B5" w14:textId="4C2A0060" w:rsidR="001D630E" w:rsidRPr="00E0566B" w:rsidRDefault="00E309D9" w:rsidP="00E0566B">
            <w:pPr>
              <w:pStyle w:val="Agreement"/>
              <w:numPr>
                <w:ilvl w:val="0"/>
                <w:numId w:val="0"/>
              </w:numPr>
              <w:ind w:left="1619"/>
              <w:rPr>
                <w:sz w:val="20"/>
                <w:szCs w:val="21"/>
                <w:lang w:eastAsia="zh-CN"/>
              </w:rPr>
            </w:pPr>
            <w:r w:rsidRPr="00E0566B">
              <w:rPr>
                <w:sz w:val="20"/>
                <w:szCs w:val="21"/>
                <w:lang w:eastAsia="zh-CN"/>
              </w:rPr>
              <w:t>RF retuning</w:t>
            </w:r>
            <w:r w:rsidRPr="00E0566B">
              <w:rPr>
                <w:rFonts w:hint="eastAsia"/>
                <w:sz w:val="20"/>
                <w:szCs w:val="21"/>
                <w:lang w:eastAsia="zh-CN"/>
              </w:rPr>
              <w:t xml:space="preserve"> (</w:t>
            </w:r>
            <w:r w:rsidRPr="00E0566B">
              <w:rPr>
                <w:sz w:val="20"/>
                <w:szCs w:val="21"/>
                <w:lang w:eastAsia="zh-CN"/>
              </w:rPr>
              <w:t>e.g.</w:t>
            </w:r>
            <w:r w:rsidRPr="00E0566B">
              <w:rPr>
                <w:rFonts w:hint="eastAsia"/>
                <w:sz w:val="20"/>
                <w:szCs w:val="21"/>
                <w:lang w:eastAsia="zh-CN"/>
              </w:rPr>
              <w:t xml:space="preserve"> needed for inter-frequency)</w:t>
            </w:r>
            <w:r w:rsidRPr="00E0566B">
              <w:rPr>
                <w:sz w:val="20"/>
                <w:szCs w:val="21"/>
                <w:lang w:eastAsia="zh-CN"/>
              </w:rPr>
              <w:t xml:space="preserve">, baseband retuning </w:t>
            </w:r>
          </w:p>
        </w:tc>
      </w:tr>
    </w:tbl>
    <w:p w14:paraId="63C9D173" w14:textId="22231A1A" w:rsidR="002C544A" w:rsidRDefault="002C544A" w:rsidP="003267B7">
      <w:pPr>
        <w:rPr>
          <w:rFonts w:ascii="Arial" w:hAnsi="Arial"/>
          <w:lang w:eastAsia="zh-CN"/>
        </w:rPr>
      </w:pPr>
    </w:p>
    <w:p w14:paraId="01D4E1D7" w14:textId="7705DCBA" w:rsidR="003A0C85" w:rsidRDefault="00C74DB6" w:rsidP="00C74DB6">
      <w:pPr>
        <w:rPr>
          <w:rFonts w:ascii="Arial" w:hAnsi="Arial"/>
          <w:lang w:eastAsia="zh-CN"/>
        </w:rPr>
      </w:pPr>
      <w:r>
        <w:rPr>
          <w:rFonts w:ascii="Arial" w:hAnsi="Arial"/>
          <w:lang w:eastAsia="zh-CN"/>
        </w:rPr>
        <w:t xml:space="preserve">Then in RAN2#120, Partial MAC reset was further discussed in Offline#33, discussion summarized in </w:t>
      </w:r>
      <w:r>
        <w:rPr>
          <w:rFonts w:ascii="Arial" w:hAnsi="Arial"/>
          <w:lang w:eastAsia="zh-CN"/>
        </w:rPr>
        <w:fldChar w:fldCharType="begin"/>
      </w:r>
      <w:r>
        <w:rPr>
          <w:rFonts w:ascii="Arial" w:hAnsi="Arial"/>
          <w:lang w:eastAsia="zh-CN"/>
        </w:rPr>
        <w:instrText xml:space="preserve"> REF _Ref126259946 \r \h </w:instrText>
      </w:r>
      <w:r>
        <w:rPr>
          <w:rFonts w:ascii="Arial" w:hAnsi="Arial"/>
          <w:lang w:eastAsia="zh-CN"/>
        </w:rPr>
      </w:r>
      <w:r>
        <w:rPr>
          <w:rFonts w:ascii="Arial" w:hAnsi="Arial"/>
          <w:lang w:eastAsia="zh-CN"/>
        </w:rPr>
        <w:fldChar w:fldCharType="separate"/>
      </w:r>
      <w:r>
        <w:rPr>
          <w:rFonts w:ascii="Arial" w:hAnsi="Arial"/>
          <w:lang w:eastAsia="zh-CN"/>
        </w:rPr>
        <w:t>[1]</w:t>
      </w:r>
      <w:r>
        <w:rPr>
          <w:rFonts w:ascii="Arial" w:hAnsi="Arial"/>
          <w:lang w:eastAsia="zh-CN"/>
        </w:rPr>
        <w:fldChar w:fldCharType="end"/>
      </w:r>
      <w:r>
        <w:rPr>
          <w:rFonts w:ascii="Arial" w:hAnsi="Arial"/>
          <w:lang w:eastAsia="zh-CN"/>
        </w:rPr>
        <w:t xml:space="preserve">. Based on online discussion, the following was agreed: </w:t>
      </w:r>
    </w:p>
    <w:tbl>
      <w:tblPr>
        <w:tblStyle w:val="TableGrid"/>
        <w:tblW w:w="0" w:type="auto"/>
        <w:tblLook w:val="04A0" w:firstRow="1" w:lastRow="0" w:firstColumn="1" w:lastColumn="0" w:noHBand="0" w:noVBand="1"/>
      </w:tblPr>
      <w:tblGrid>
        <w:gridCol w:w="9629"/>
      </w:tblGrid>
      <w:tr w:rsidR="00C74DB6" w14:paraId="053146FE" w14:textId="77777777">
        <w:tc>
          <w:tcPr>
            <w:tcW w:w="9629" w:type="dxa"/>
          </w:tcPr>
          <w:p w14:paraId="20BAFBBA" w14:textId="77777777" w:rsidR="00C74DB6" w:rsidRDefault="00C74DB6" w:rsidP="00C74DB6">
            <w:pPr>
              <w:pStyle w:val="Agreement"/>
            </w:pPr>
            <w:r>
              <w:t>RAN2 to have the mindset to have a common design for partial MAC reset for different cell change cases in intra-DU scenario (as far as reasonable)</w:t>
            </w:r>
          </w:p>
          <w:p w14:paraId="0D1560D3" w14:textId="77777777" w:rsidR="00C74DB6" w:rsidRPr="0064237A" w:rsidRDefault="00C74DB6" w:rsidP="00C74DB6">
            <w:pPr>
              <w:pStyle w:val="Agreement"/>
            </w:pPr>
            <w:r>
              <w:t>The summary in [R2-2213336] could be considered as the starting point for partial reset in intra-DU.</w:t>
            </w:r>
          </w:p>
          <w:p w14:paraId="3AA5C988" w14:textId="4B156E0D" w:rsidR="00C74DB6" w:rsidRPr="00E0566B" w:rsidRDefault="00C74DB6">
            <w:pPr>
              <w:pStyle w:val="Agreement"/>
              <w:numPr>
                <w:ilvl w:val="0"/>
                <w:numId w:val="0"/>
              </w:numPr>
              <w:ind w:left="1619"/>
              <w:rPr>
                <w:sz w:val="20"/>
                <w:szCs w:val="21"/>
                <w:lang w:eastAsia="zh-CN"/>
              </w:rPr>
            </w:pPr>
            <w:r w:rsidRPr="00E0566B">
              <w:rPr>
                <w:sz w:val="20"/>
                <w:szCs w:val="21"/>
                <w:lang w:eastAsia="zh-CN"/>
              </w:rPr>
              <w:t xml:space="preserve"> </w:t>
            </w:r>
          </w:p>
        </w:tc>
      </w:tr>
    </w:tbl>
    <w:p w14:paraId="4E7D36EB" w14:textId="77777777" w:rsidR="00C74DB6" w:rsidRDefault="00C74DB6" w:rsidP="00C74DB6">
      <w:pPr>
        <w:rPr>
          <w:rFonts w:ascii="Arial" w:hAnsi="Arial"/>
          <w:lang w:eastAsia="zh-CN"/>
        </w:rPr>
      </w:pPr>
    </w:p>
    <w:p w14:paraId="00A71CA2" w14:textId="5229D864" w:rsidR="00C74DB6" w:rsidRPr="003B170E" w:rsidRDefault="00C74DB6" w:rsidP="00C74DB6">
      <w:pPr>
        <w:rPr>
          <w:rFonts w:ascii="Arial" w:hAnsi="Arial"/>
          <w:lang w:eastAsia="zh-CN"/>
        </w:rPr>
      </w:pPr>
      <w:r>
        <w:rPr>
          <w:rFonts w:ascii="Arial" w:hAnsi="Arial"/>
          <w:lang w:eastAsia="zh-CN"/>
        </w:rPr>
        <w:t>In this contribution we continue the discussion on the MAC actions at partial and full MAC reset for LTM.</w:t>
      </w:r>
    </w:p>
    <w:p w14:paraId="59E13DC4" w14:textId="77CC818D" w:rsidR="004000E8" w:rsidRPr="00CE0424" w:rsidRDefault="00230D18" w:rsidP="00CE0424">
      <w:pPr>
        <w:pStyle w:val="Heading1"/>
      </w:pPr>
      <w:bookmarkStart w:id="0" w:name="_Ref178064866"/>
      <w:r>
        <w:t>2</w:t>
      </w:r>
      <w:r>
        <w:tab/>
      </w:r>
      <w:r w:rsidR="004000E8" w:rsidRPr="00CE0424">
        <w:t>Discussion</w:t>
      </w:r>
      <w:bookmarkEnd w:id="0"/>
    </w:p>
    <w:p w14:paraId="7B92F7FA" w14:textId="4302648F" w:rsidR="00B64903" w:rsidRDefault="00337C29" w:rsidP="00F71A29">
      <w:pPr>
        <w:pStyle w:val="BodyText"/>
      </w:pPr>
      <w:r>
        <w:t xml:space="preserve">According to the agreement from </w:t>
      </w:r>
      <w:r w:rsidR="00F71A29">
        <w:t xml:space="preserve">RAN2#119bis meeting, LTM will support </w:t>
      </w:r>
      <w:r>
        <w:t>both full and partial MAC reset.</w:t>
      </w:r>
    </w:p>
    <w:p w14:paraId="6AE31F58" w14:textId="0DBC0799" w:rsidR="00F71A29" w:rsidRDefault="00337C29" w:rsidP="00F71A29">
      <w:pPr>
        <w:pStyle w:val="Observation"/>
      </w:pPr>
      <w:bookmarkStart w:id="1" w:name="_Toc127478727"/>
      <w:r>
        <w:t>LTM supports both full and partial MAC reset</w:t>
      </w:r>
      <w:r w:rsidR="008F3212">
        <w:t>.</w:t>
      </w:r>
      <w:bookmarkEnd w:id="1"/>
    </w:p>
    <w:p w14:paraId="5C069680" w14:textId="001E501A" w:rsidR="00F71A29" w:rsidRPr="00B64903" w:rsidRDefault="008F3212" w:rsidP="00337C29">
      <w:pPr>
        <w:pStyle w:val="BodyText"/>
      </w:pPr>
      <w:r>
        <w:t xml:space="preserve">So far there was however no detailed discussion of what actions </w:t>
      </w:r>
      <w:r w:rsidR="003A54C5">
        <w:t xml:space="preserve">the UE performs </w:t>
      </w:r>
      <w:r>
        <w:t xml:space="preserve">in </w:t>
      </w:r>
      <w:r w:rsidR="00527FCA">
        <w:t>these so called</w:t>
      </w:r>
      <w:r>
        <w:t xml:space="preserve"> </w:t>
      </w:r>
      <w:r w:rsidR="00B31D83">
        <w:t>“</w:t>
      </w:r>
      <w:r>
        <w:t>full</w:t>
      </w:r>
      <w:r w:rsidR="00B31D83">
        <w:t>”</w:t>
      </w:r>
      <w:r>
        <w:t xml:space="preserve"> and </w:t>
      </w:r>
      <w:r w:rsidR="00B31D83">
        <w:t>“</w:t>
      </w:r>
      <w:r>
        <w:t>partial</w:t>
      </w:r>
      <w:r w:rsidR="00B31D83">
        <w:t>”</w:t>
      </w:r>
      <w:r>
        <w:t xml:space="preserve"> MAC reset for LTM, so </w:t>
      </w:r>
      <w:r w:rsidR="009F3846">
        <w:t xml:space="preserve">this is discussed in the following </w:t>
      </w:r>
      <w:r>
        <w:t>sections of this contribution</w:t>
      </w:r>
      <w:r w:rsidR="009F3846">
        <w:t>. We also include a section to discuss whether a LTM cell switch with no MAC reset is feasible or not.</w:t>
      </w:r>
    </w:p>
    <w:p w14:paraId="77780477" w14:textId="77777777" w:rsidR="00B64903" w:rsidRPr="000F309E" w:rsidRDefault="00B64903" w:rsidP="000F309E"/>
    <w:p w14:paraId="639A8EDE" w14:textId="0EDC8367" w:rsidR="004A41AE" w:rsidRDefault="00EC38F7" w:rsidP="00AD0B1C">
      <w:pPr>
        <w:pStyle w:val="Heading2"/>
      </w:pPr>
      <w:r>
        <w:lastRenderedPageBreak/>
        <w:t>2.</w:t>
      </w:r>
      <w:r w:rsidR="00AD0B1C">
        <w:t>1</w:t>
      </w:r>
      <w:r>
        <w:tab/>
      </w:r>
      <w:r w:rsidR="00191A4C">
        <w:t>“</w:t>
      </w:r>
      <w:r w:rsidR="00AB6B05">
        <w:t>Full</w:t>
      </w:r>
      <w:r w:rsidR="00191A4C">
        <w:t>”</w:t>
      </w:r>
      <w:r w:rsidR="00AB6B05">
        <w:t xml:space="preserve"> MAC reset</w:t>
      </w:r>
      <w:r w:rsidR="00F525AC">
        <w:t xml:space="preserve"> for LTM</w:t>
      </w:r>
    </w:p>
    <w:p w14:paraId="1F0A7D46" w14:textId="2AE055F1" w:rsidR="007E6523" w:rsidRDefault="00B64903" w:rsidP="005C41A0">
      <w:pPr>
        <w:pStyle w:val="BodyText"/>
      </w:pPr>
      <w:r>
        <w:t xml:space="preserve">The starting point for the </w:t>
      </w:r>
      <w:r w:rsidR="0082566F">
        <w:t>“</w:t>
      </w:r>
      <w:r w:rsidR="00AB6B05">
        <w:t>full</w:t>
      </w:r>
      <w:r w:rsidR="0082566F">
        <w:t>”</w:t>
      </w:r>
      <w:r w:rsidR="00AB6B05">
        <w:t xml:space="preserve"> MAC reset</w:t>
      </w:r>
      <w:r>
        <w:t xml:space="preserve"> </w:t>
      </w:r>
      <w:r w:rsidR="00032494">
        <w:t xml:space="preserve">for LTM </w:t>
      </w:r>
      <w:r>
        <w:t>should be the MAC reset triggered at reconfiguration with sync</w:t>
      </w:r>
      <w:r w:rsidR="00FA0369">
        <w:t xml:space="preserve"> (</w:t>
      </w:r>
      <w:proofErr w:type="gramStart"/>
      <w:r w:rsidR="004E2126">
        <w:t>e.g.</w:t>
      </w:r>
      <w:proofErr w:type="gramEnd"/>
      <w:r w:rsidR="004E2126">
        <w:t xml:space="preserve"> </w:t>
      </w:r>
      <w:r w:rsidR="00FA0369">
        <w:t>handover)</w:t>
      </w:r>
      <w:r w:rsidR="00AB6B05">
        <w:t>, in which all MAC counters and timers are reset and HARQ buffers are flushed</w:t>
      </w:r>
      <w:r w:rsidR="004E2126">
        <w:t xml:space="preserve"> (</w:t>
      </w:r>
      <w:r w:rsidR="00AB6B05">
        <w:t xml:space="preserve">see </w:t>
      </w:r>
      <w:r w:rsidR="007E6523">
        <w:t xml:space="preserve">TS </w:t>
      </w:r>
      <w:r w:rsidR="00AB6B05">
        <w:t>38.321, section 5.12 for details</w:t>
      </w:r>
      <w:r w:rsidR="004E2126">
        <w:t>)</w:t>
      </w:r>
      <w:r w:rsidR="00AB6B05">
        <w:t>. The MAC reset provides a clean state</w:t>
      </w:r>
      <w:r w:rsidR="007E6523">
        <w:t xml:space="preserve"> for applying the new configuration</w:t>
      </w:r>
      <w:r w:rsidR="00AB6B05">
        <w:t xml:space="preserve"> </w:t>
      </w:r>
      <w:r w:rsidR="004E2126">
        <w:t xml:space="preserve">(like the target cell configuration in a handover) </w:t>
      </w:r>
      <w:r w:rsidR="007E6523">
        <w:t>and allows moving the MAC termination point on the network side as part of the handover.</w:t>
      </w:r>
      <w:r w:rsidR="00AB6B05">
        <w:t xml:space="preserve"> </w:t>
      </w:r>
      <w:r w:rsidR="007E6523">
        <w:t xml:space="preserve">Since LTM shall support both intra-DU and inter-DU operation, there </w:t>
      </w:r>
      <w:r w:rsidR="00396881">
        <w:t>appears to be</w:t>
      </w:r>
      <w:r w:rsidR="007E6523">
        <w:t xml:space="preserve"> a need to support also full MAC reset for LTM. </w:t>
      </w:r>
      <w:r w:rsidR="008605C3">
        <w:t>In addition</w:t>
      </w:r>
      <w:r w:rsidR="0039626C">
        <w:t>, supporting LTM with full MAC reset will allow full flexibility when it comes to MAC parameters that can be reconfigured at mobility.</w:t>
      </w:r>
    </w:p>
    <w:p w14:paraId="05E5C992" w14:textId="41C32BDA" w:rsidR="000E2035" w:rsidRDefault="000E2035" w:rsidP="000E2035">
      <w:pPr>
        <w:pStyle w:val="Observation"/>
      </w:pPr>
      <w:bookmarkStart w:id="2" w:name="_Toc127478728"/>
      <w:r>
        <w:t xml:space="preserve">Full MAC reset </w:t>
      </w:r>
      <w:r w:rsidR="00B917A7">
        <w:t xml:space="preserve">as in reconfiguration with sync </w:t>
      </w:r>
      <w:r>
        <w:t xml:space="preserve">is needed </w:t>
      </w:r>
      <w:proofErr w:type="gramStart"/>
      <w:r>
        <w:t>in order to</w:t>
      </w:r>
      <w:proofErr w:type="gramEnd"/>
      <w:r>
        <w:t xml:space="preserve"> reset MAC timers and counters</w:t>
      </w:r>
      <w:r w:rsidR="00C10706">
        <w:t>, allowing that these can be reconfigured as part of the LTM cell switch target configuration.</w:t>
      </w:r>
      <w:bookmarkEnd w:id="2"/>
      <w:r w:rsidR="00C10706">
        <w:t xml:space="preserve"> </w:t>
      </w:r>
    </w:p>
    <w:p w14:paraId="70A90BC0" w14:textId="2685135A" w:rsidR="00396881" w:rsidRDefault="00396881" w:rsidP="005C41A0">
      <w:pPr>
        <w:pStyle w:val="BodyText"/>
      </w:pPr>
      <w:r>
        <w:t>There are however a couple</w:t>
      </w:r>
      <w:r w:rsidR="00641CC4">
        <w:t xml:space="preserve"> characteristics for LTM that </w:t>
      </w:r>
      <w:r w:rsidR="00B917A7">
        <w:t xml:space="preserve">have not been extensively discussed yet and </w:t>
      </w:r>
      <w:r w:rsidR="00641CC4">
        <w:t xml:space="preserve">could call for exceptions from MAC reset </w:t>
      </w:r>
      <w:r w:rsidR="00B64903">
        <w:t>triggered by reconfiguration with sync</w:t>
      </w:r>
      <w:r w:rsidR="00641CC4">
        <w:t>:</w:t>
      </w:r>
      <w:r>
        <w:t xml:space="preserve"> </w:t>
      </w:r>
    </w:p>
    <w:p w14:paraId="06FA15D4" w14:textId="77EE399D" w:rsidR="00641CC4" w:rsidRDefault="00396881" w:rsidP="00F27DCA">
      <w:pPr>
        <w:pStyle w:val="BodyText"/>
        <w:numPr>
          <w:ilvl w:val="0"/>
          <w:numId w:val="36"/>
        </w:numPr>
      </w:pPr>
      <w:r w:rsidRPr="00C73C5D">
        <w:rPr>
          <w:b/>
          <w:bCs/>
        </w:rPr>
        <w:t xml:space="preserve">Beam </w:t>
      </w:r>
      <w:r w:rsidR="00C73C5D" w:rsidRPr="00C73C5D">
        <w:rPr>
          <w:b/>
          <w:bCs/>
        </w:rPr>
        <w:t>failure detection</w:t>
      </w:r>
      <w:r w:rsidR="00CF2E5F">
        <w:rPr>
          <w:b/>
          <w:bCs/>
        </w:rPr>
        <w:t>/recovery</w:t>
      </w:r>
      <w:r>
        <w:t>.</w:t>
      </w:r>
      <w:r w:rsidR="00641CC4">
        <w:t xml:space="preserve"> Full MAC reset involves the reset of </w:t>
      </w:r>
      <w:proofErr w:type="spellStart"/>
      <w:r w:rsidR="00641CC4" w:rsidRPr="00641CC4">
        <w:rPr>
          <w:i/>
          <w:iCs/>
        </w:rPr>
        <w:t>beamFailureDetectionTimer</w:t>
      </w:r>
      <w:proofErr w:type="spellEnd"/>
      <w:r w:rsidR="00641CC4" w:rsidRPr="00641CC4">
        <w:t xml:space="preserve"> and </w:t>
      </w:r>
      <w:r w:rsidR="00641CC4" w:rsidRPr="00641CC4">
        <w:rPr>
          <w:i/>
          <w:iCs/>
        </w:rPr>
        <w:t>BFI_COUNTER</w:t>
      </w:r>
      <w:r w:rsidR="00641CC4">
        <w:t xml:space="preserve">. The </w:t>
      </w:r>
      <w:bookmarkStart w:id="3" w:name="_Hlk127443537"/>
      <w:proofErr w:type="spellStart"/>
      <w:r w:rsidR="00641CC4" w:rsidRPr="00641CC4">
        <w:rPr>
          <w:i/>
          <w:iCs/>
        </w:rPr>
        <w:t>beamFailureDetectionTimer</w:t>
      </w:r>
      <w:proofErr w:type="spellEnd"/>
      <w:r w:rsidR="00641CC4" w:rsidRPr="00641CC4">
        <w:t xml:space="preserve"> </w:t>
      </w:r>
      <w:bookmarkEnd w:id="3"/>
      <w:r w:rsidR="00641CC4" w:rsidRPr="00641CC4">
        <w:t>is configured per cell or per BFD-RS set (if there are two</w:t>
      </w:r>
      <w:r w:rsidR="00641CC4">
        <w:t xml:space="preserve"> configured</w:t>
      </w:r>
      <w:r w:rsidR="00641CC4" w:rsidRPr="00641CC4">
        <w:t xml:space="preserve">). </w:t>
      </w:r>
      <w:r w:rsidR="00641CC4">
        <w:t>It is r</w:t>
      </w:r>
      <w:r w:rsidR="00641CC4" w:rsidRPr="00641CC4">
        <w:t xml:space="preserve">estarted and </w:t>
      </w:r>
      <w:r w:rsidR="00641CC4" w:rsidRPr="00641CC4">
        <w:rPr>
          <w:i/>
          <w:iCs/>
        </w:rPr>
        <w:t>BFI_COUNTER</w:t>
      </w:r>
      <w:r w:rsidR="00641CC4" w:rsidRPr="00641CC4">
        <w:t xml:space="preserve"> </w:t>
      </w:r>
      <w:r w:rsidR="00641CC4">
        <w:t xml:space="preserve">is </w:t>
      </w:r>
      <w:r w:rsidR="00641CC4" w:rsidRPr="00641CC4">
        <w:t xml:space="preserve">incremented at each beam failure instance indication for a BFD-RS. When </w:t>
      </w:r>
      <w:proofErr w:type="spellStart"/>
      <w:r w:rsidR="00641CC4" w:rsidRPr="00641CC4">
        <w:rPr>
          <w:i/>
          <w:iCs/>
        </w:rPr>
        <w:t>beamFailureDetectionTimer</w:t>
      </w:r>
      <w:proofErr w:type="spellEnd"/>
      <w:r w:rsidR="00641CC4" w:rsidRPr="00641CC4">
        <w:t xml:space="preserve"> expires or any of the reference signals used for beam failure detection is reconfigured by upper layers or by the BFD-RS Indication MAC CE associated with a BFD-RS set, then </w:t>
      </w:r>
      <w:r w:rsidR="00641CC4" w:rsidRPr="00641CC4">
        <w:rPr>
          <w:i/>
          <w:iCs/>
        </w:rPr>
        <w:t>BFI_COUNTER</w:t>
      </w:r>
      <w:r w:rsidR="00641CC4" w:rsidRPr="00641CC4">
        <w:t xml:space="preserve"> is set to 0.</w:t>
      </w:r>
      <w:r w:rsidR="00641CC4">
        <w:t xml:space="preserve"> </w:t>
      </w:r>
      <w:r w:rsidR="00641CC4" w:rsidRPr="00641CC4">
        <w:t xml:space="preserve">If </w:t>
      </w:r>
      <w:r w:rsidR="00641CC4" w:rsidRPr="00641CC4">
        <w:rPr>
          <w:i/>
          <w:iCs/>
        </w:rPr>
        <w:t>BFI_COUNTER</w:t>
      </w:r>
      <w:r w:rsidR="00641CC4" w:rsidRPr="00641CC4">
        <w:t xml:space="preserve"> =&gt; </w:t>
      </w:r>
      <w:proofErr w:type="spellStart"/>
      <w:r w:rsidR="00641CC4" w:rsidRPr="00641CC4">
        <w:rPr>
          <w:i/>
          <w:iCs/>
        </w:rPr>
        <w:t>beamFailureInstanceMaxCount</w:t>
      </w:r>
      <w:proofErr w:type="spellEnd"/>
      <w:r w:rsidR="00641CC4" w:rsidRPr="00641CC4">
        <w:t xml:space="preserve">, BFD is declared, and RA is triggered </w:t>
      </w:r>
      <w:r w:rsidR="00F27DCA">
        <w:t>on the</w:t>
      </w:r>
      <w:r w:rsidR="00641CC4" w:rsidRPr="00641CC4">
        <w:t xml:space="preserve"> SpCell.</w:t>
      </w:r>
      <w:r w:rsidR="00F27DCA">
        <w:t xml:space="preserve"> For LTM, since the UE may already have a beam associated with the target</w:t>
      </w:r>
      <w:r w:rsidR="00C73C5D">
        <w:t xml:space="preserve"> candidate cell</w:t>
      </w:r>
      <w:r w:rsidR="00F27DCA">
        <w:t xml:space="preserve">, one could argue that </w:t>
      </w:r>
      <w:proofErr w:type="spellStart"/>
      <w:r w:rsidR="00F27DCA" w:rsidRPr="00641CC4">
        <w:rPr>
          <w:i/>
          <w:iCs/>
        </w:rPr>
        <w:t>beamFailureDetectionTimer</w:t>
      </w:r>
      <w:proofErr w:type="spellEnd"/>
      <w:r w:rsidR="00F27DCA" w:rsidRPr="00641CC4">
        <w:t xml:space="preserve"> and </w:t>
      </w:r>
      <w:r w:rsidR="00F27DCA" w:rsidRPr="00641CC4">
        <w:rPr>
          <w:i/>
          <w:iCs/>
        </w:rPr>
        <w:t>BFI_COUNTER</w:t>
      </w:r>
      <w:r w:rsidR="00F27DCA">
        <w:rPr>
          <w:i/>
          <w:iCs/>
        </w:rPr>
        <w:t xml:space="preserve"> </w:t>
      </w:r>
      <w:r w:rsidR="00F27DCA">
        <w:t xml:space="preserve">should not be reset in this case. </w:t>
      </w:r>
      <w:r w:rsidR="00AA02C9">
        <w:t>On the other hand</w:t>
      </w:r>
      <w:r w:rsidR="00F27DCA">
        <w:t xml:space="preserve">, </w:t>
      </w:r>
      <w:r w:rsidR="00C73C5D">
        <w:t xml:space="preserve">if </w:t>
      </w:r>
      <w:r w:rsidR="00F27DCA">
        <w:t>the target</w:t>
      </w:r>
      <w:r w:rsidR="00C73C5D">
        <w:t xml:space="preserve"> </w:t>
      </w:r>
      <w:r w:rsidR="00F27DCA">
        <w:t>configuration includes</w:t>
      </w:r>
      <w:r w:rsidR="008E2F7C">
        <w:t xml:space="preserve"> a reconfiguration of the reference signals used for beam failure detection</w:t>
      </w:r>
      <w:r w:rsidR="00C73C5D">
        <w:t xml:space="preserve">, then a reset </w:t>
      </w:r>
      <w:r w:rsidR="00AA02C9">
        <w:t>may be</w:t>
      </w:r>
      <w:r w:rsidR="00C73C5D">
        <w:t xml:space="preserve"> needed</w:t>
      </w:r>
      <w:r w:rsidR="008E2F7C">
        <w:t>. Furthermore, for the case where LTM involves random access to determine the TA with target cell, the reset is motivated as the random access involves a new beam selection anyway.</w:t>
      </w:r>
      <w:r w:rsidR="00C73C5D">
        <w:t xml:space="preserve"> </w:t>
      </w:r>
      <w:r w:rsidR="000D0B21">
        <w:t xml:space="preserve">However, the actions at MAC reset will also depend on whether BFD/BFR is only performed on source cell or also candidate target cells for LTM. We have a discussion on this in </w:t>
      </w:r>
      <w:r w:rsidR="000D0B21">
        <w:fldChar w:fldCharType="begin"/>
      </w:r>
      <w:r w:rsidR="000D0B21">
        <w:instrText xml:space="preserve"> REF _Ref127444556 \r \h </w:instrText>
      </w:r>
      <w:r w:rsidR="000D0B21">
        <w:fldChar w:fldCharType="separate"/>
      </w:r>
      <w:r w:rsidR="000D0B21">
        <w:t>[2]</w:t>
      </w:r>
      <w:r w:rsidR="000D0B21">
        <w:fldChar w:fldCharType="end"/>
      </w:r>
      <w:r w:rsidR="000D0B21">
        <w:t xml:space="preserve">. </w:t>
      </w:r>
      <w:r w:rsidR="004F2304">
        <w:t>As BFD/ BFR for LTM has not been discussed yet</w:t>
      </w:r>
      <w:r w:rsidR="000D0B21">
        <w:t xml:space="preserve">, we propose to keep the </w:t>
      </w:r>
      <w:r w:rsidR="00E17FE8">
        <w:t>handling of BFD related counters and timers FFS for the time being.</w:t>
      </w:r>
    </w:p>
    <w:p w14:paraId="3CEBF471" w14:textId="1EA59F1C" w:rsidR="00396881" w:rsidRDefault="00396881" w:rsidP="00396881">
      <w:pPr>
        <w:pStyle w:val="BodyText"/>
        <w:numPr>
          <w:ilvl w:val="0"/>
          <w:numId w:val="36"/>
        </w:numPr>
      </w:pPr>
      <w:r w:rsidRPr="00C73C5D">
        <w:rPr>
          <w:b/>
          <w:bCs/>
        </w:rPr>
        <w:t>TA management</w:t>
      </w:r>
      <w:r>
        <w:t xml:space="preserve">. </w:t>
      </w:r>
      <w:r w:rsidR="008E2F7C">
        <w:t xml:space="preserve">In case the UE has already established TA with </w:t>
      </w:r>
      <w:r w:rsidR="004F2304">
        <w:t xml:space="preserve">an LTM candidate cell (which may become a </w:t>
      </w:r>
      <w:r w:rsidR="008E2F7C">
        <w:t>target cell</w:t>
      </w:r>
      <w:r w:rsidR="004F2304">
        <w:t>)</w:t>
      </w:r>
      <w:r w:rsidR="00C17B1F">
        <w:t xml:space="preserve">, </w:t>
      </w:r>
      <w:proofErr w:type="gramStart"/>
      <w:r w:rsidR="008E2F7C">
        <w:t>in order to</w:t>
      </w:r>
      <w:proofErr w:type="gramEnd"/>
      <w:r w:rsidR="008E2F7C">
        <w:t xml:space="preserve"> support</w:t>
      </w:r>
      <w:r w:rsidR="00BE369D">
        <w:t xml:space="preserve"> LTM without random access</w:t>
      </w:r>
      <w:r w:rsidR="008E2F7C">
        <w:t xml:space="preserve">, </w:t>
      </w:r>
      <w:r w:rsidR="00783944">
        <w:t xml:space="preserve">it is not </w:t>
      </w:r>
      <w:r w:rsidR="00C17B1F">
        <w:t xml:space="preserve">clear whether the </w:t>
      </w:r>
      <w:proofErr w:type="spellStart"/>
      <w:r w:rsidR="008E2F7C" w:rsidRPr="008E2F7C">
        <w:rPr>
          <w:i/>
          <w:iCs/>
        </w:rPr>
        <w:t>timeAlignmentTimer</w:t>
      </w:r>
      <w:proofErr w:type="spellEnd"/>
      <w:r w:rsidR="00C17B1F">
        <w:t xml:space="preserve"> should be handled as in legacy during a </w:t>
      </w:r>
      <w:r w:rsidR="004F5627">
        <w:t xml:space="preserve">full </w:t>
      </w:r>
      <w:r w:rsidR="00C17B1F">
        <w:t>MAC reset.</w:t>
      </w:r>
      <w:r w:rsidR="008E2F7C">
        <w:t xml:space="preserve"> RAN1 is still discussing LTM</w:t>
      </w:r>
      <w:r w:rsidR="00237836">
        <w:t xml:space="preserve"> without random access</w:t>
      </w:r>
      <w:r w:rsidR="008E2F7C">
        <w:t>, so we propose to keep this FFS until a solution for how the TA</w:t>
      </w:r>
      <w:r w:rsidR="002428E2">
        <w:t xml:space="preserve"> of candidate target LTM cells</w:t>
      </w:r>
      <w:r w:rsidR="008E2F7C">
        <w:t xml:space="preserve"> is </w:t>
      </w:r>
      <w:r w:rsidR="00783944">
        <w:t xml:space="preserve">established and </w:t>
      </w:r>
      <w:r w:rsidR="008E2F7C">
        <w:t xml:space="preserve">maintained is agreed. </w:t>
      </w:r>
    </w:p>
    <w:p w14:paraId="44C9AE01" w14:textId="140CBE92" w:rsidR="008605C3" w:rsidRDefault="0039626C" w:rsidP="008605C3">
      <w:pPr>
        <w:pStyle w:val="BodyText"/>
      </w:pPr>
      <w:r>
        <w:t>Considering the above</w:t>
      </w:r>
      <w:r w:rsidR="00E17FE8">
        <w:t xml:space="preserve"> points</w:t>
      </w:r>
      <w:r>
        <w:t>, we propose the following:</w:t>
      </w:r>
    </w:p>
    <w:p w14:paraId="170E3087" w14:textId="73663AA5" w:rsidR="00EC38F7" w:rsidRPr="00EC38F7" w:rsidRDefault="00E17FE8" w:rsidP="00EC38F7">
      <w:pPr>
        <w:pStyle w:val="Proposal"/>
      </w:pPr>
      <w:bookmarkStart w:id="4" w:name="_Toc127478730"/>
      <w:r>
        <w:rPr>
          <w:lang w:val="en-US"/>
        </w:rPr>
        <w:t>Full</w:t>
      </w:r>
      <w:r w:rsidR="00EC38F7" w:rsidRPr="00EC38F7">
        <w:rPr>
          <w:lang w:val="en-US"/>
        </w:rPr>
        <w:t xml:space="preserve"> MAC reset </w:t>
      </w:r>
      <w:r w:rsidR="00F525AC">
        <w:rPr>
          <w:lang w:val="en-US"/>
        </w:rPr>
        <w:t xml:space="preserve">for LTM </w:t>
      </w:r>
      <w:r>
        <w:rPr>
          <w:lang w:val="en-US"/>
        </w:rPr>
        <w:t>includes the same actions as MAC reset at reconfiguration with sync, except that the h</w:t>
      </w:r>
      <w:r w:rsidR="00E60280">
        <w:rPr>
          <w:lang w:val="en-US"/>
        </w:rPr>
        <w:t>andling of</w:t>
      </w:r>
      <w:r w:rsidR="00CF2E5F">
        <w:rPr>
          <w:lang w:val="en-US"/>
        </w:rPr>
        <w:t xml:space="preserve"> time alignment, BFD and BFR is </w:t>
      </w:r>
      <w:r w:rsidR="00E60280">
        <w:rPr>
          <w:lang w:val="en-US"/>
        </w:rPr>
        <w:t>left FFS</w:t>
      </w:r>
      <w:r w:rsidR="00E60280">
        <w:t>.</w:t>
      </w:r>
      <w:bookmarkEnd w:id="4"/>
    </w:p>
    <w:p w14:paraId="762364E6" w14:textId="0276016B" w:rsidR="00EC38F7" w:rsidRDefault="00EC38F7" w:rsidP="00AD0B1C">
      <w:pPr>
        <w:pStyle w:val="Heading2"/>
      </w:pPr>
      <w:r>
        <w:t>2.2</w:t>
      </w:r>
      <w:r>
        <w:tab/>
      </w:r>
      <w:r w:rsidR="00AB6B05">
        <w:t>Partial MAC reset</w:t>
      </w:r>
      <w:r w:rsidR="00F525AC">
        <w:t xml:space="preserve"> for LTM</w:t>
      </w:r>
    </w:p>
    <w:p w14:paraId="2A40F5A9" w14:textId="0EF4C44E" w:rsidR="003603B6" w:rsidRDefault="00AB6B05" w:rsidP="00B26E8A">
      <w:pPr>
        <w:pStyle w:val="BodyText"/>
      </w:pPr>
      <w:r>
        <w:t>In addition to the full MAC reset, RAN2 has agreed to support also a partial MAC reset, in which data loss is minimized by not resetting HARQ.</w:t>
      </w:r>
      <w:r w:rsidR="003603B6">
        <w:t xml:space="preserve"> So far, the following has been agreed:</w:t>
      </w:r>
    </w:p>
    <w:p w14:paraId="5F1B9DE1" w14:textId="7801F993" w:rsidR="003603B6" w:rsidRDefault="003603B6" w:rsidP="00B26E8A">
      <w:pPr>
        <w:pStyle w:val="BodyText"/>
      </w:pPr>
      <w:r>
        <w:t>In RAN2#119:</w:t>
      </w:r>
    </w:p>
    <w:tbl>
      <w:tblPr>
        <w:tblStyle w:val="TableGrid"/>
        <w:tblW w:w="0" w:type="auto"/>
        <w:tblLook w:val="04A0" w:firstRow="1" w:lastRow="0" w:firstColumn="1" w:lastColumn="0" w:noHBand="0" w:noVBand="1"/>
      </w:tblPr>
      <w:tblGrid>
        <w:gridCol w:w="9629"/>
      </w:tblGrid>
      <w:tr w:rsidR="003603B6" w14:paraId="2C0E133B" w14:textId="77777777" w:rsidTr="0051332F">
        <w:tc>
          <w:tcPr>
            <w:tcW w:w="9629" w:type="dxa"/>
          </w:tcPr>
          <w:p w14:paraId="6EBC061A" w14:textId="4BA207E1" w:rsidR="003603B6" w:rsidRPr="000E2035" w:rsidRDefault="003603B6" w:rsidP="003603B6">
            <w:pPr>
              <w:pStyle w:val="Agreement"/>
              <w:rPr>
                <w:sz w:val="20"/>
                <w:szCs w:val="22"/>
              </w:rPr>
            </w:pPr>
            <w:r w:rsidRPr="000E2035">
              <w:rPr>
                <w:sz w:val="20"/>
                <w:szCs w:val="22"/>
              </w:rPr>
              <w:t>R2 assumes that L2 is continued whenever possible (e.g. intra-DU), without Reset, with the target to avoid data loss, and the additional delay of data recovery.</w:t>
            </w:r>
          </w:p>
          <w:p w14:paraId="3E430470" w14:textId="77777777" w:rsidR="003603B6" w:rsidRPr="00B26E8A" w:rsidRDefault="003603B6" w:rsidP="0051332F">
            <w:pPr>
              <w:pStyle w:val="Doc-text2"/>
              <w:rPr>
                <w:sz w:val="16"/>
                <w:szCs w:val="16"/>
                <w:lang w:val="de-DE" w:eastAsia="en-GB"/>
              </w:rPr>
            </w:pPr>
          </w:p>
        </w:tc>
      </w:tr>
    </w:tbl>
    <w:p w14:paraId="33049068" w14:textId="77777777" w:rsidR="003603B6" w:rsidRDefault="003603B6" w:rsidP="003603B6"/>
    <w:p w14:paraId="66E857EB" w14:textId="41486C19" w:rsidR="00B26E8A" w:rsidRDefault="000E2035" w:rsidP="00B26E8A">
      <w:pPr>
        <w:pStyle w:val="BodyText"/>
      </w:pPr>
      <w:r>
        <w:t xml:space="preserve">In </w:t>
      </w:r>
      <w:r w:rsidR="00B26E8A">
        <w:t>RAN2#120:</w:t>
      </w:r>
    </w:p>
    <w:tbl>
      <w:tblPr>
        <w:tblStyle w:val="TableGrid"/>
        <w:tblW w:w="0" w:type="auto"/>
        <w:tblLook w:val="04A0" w:firstRow="1" w:lastRow="0" w:firstColumn="1" w:lastColumn="0" w:noHBand="0" w:noVBand="1"/>
      </w:tblPr>
      <w:tblGrid>
        <w:gridCol w:w="9629"/>
      </w:tblGrid>
      <w:tr w:rsidR="00B26E8A" w14:paraId="03F72D43" w14:textId="77777777" w:rsidTr="006C774D">
        <w:tc>
          <w:tcPr>
            <w:tcW w:w="9629" w:type="dxa"/>
          </w:tcPr>
          <w:p w14:paraId="31A3A4A7" w14:textId="5111DE64" w:rsidR="00B26E8A" w:rsidRPr="000E2035" w:rsidRDefault="00B26E8A" w:rsidP="00B26E8A">
            <w:pPr>
              <w:pStyle w:val="Agreement"/>
              <w:rPr>
                <w:sz w:val="20"/>
                <w:szCs w:val="22"/>
              </w:rPr>
            </w:pPr>
            <w:r w:rsidRPr="000E2035">
              <w:rPr>
                <w:sz w:val="20"/>
                <w:szCs w:val="22"/>
              </w:rPr>
              <w:t>RAN2 to have the mindset to have a common design for partial MAC reset for different cell change cases in intra-DU scenario (as far as reasonable)</w:t>
            </w:r>
          </w:p>
          <w:p w14:paraId="6010EA3E" w14:textId="1A387972" w:rsidR="00B26E8A" w:rsidRPr="00517149" w:rsidRDefault="00EF4F88" w:rsidP="00517149">
            <w:pPr>
              <w:pStyle w:val="Agreement"/>
              <w:rPr>
                <w:sz w:val="20"/>
                <w:szCs w:val="22"/>
              </w:rPr>
            </w:pPr>
            <w:r w:rsidRPr="000E2035">
              <w:rPr>
                <w:sz w:val="20"/>
                <w:szCs w:val="22"/>
              </w:rPr>
              <w:t>The summary in [R2-2213336] could be considered as the starting point for partial reset in intra-DU.</w:t>
            </w:r>
          </w:p>
        </w:tc>
      </w:tr>
    </w:tbl>
    <w:p w14:paraId="4F1B198A" w14:textId="0D1BAFB6" w:rsidR="00EC38F7" w:rsidRPr="003C18F8" w:rsidRDefault="00EC38F7" w:rsidP="00C10706">
      <w:pPr>
        <w:pStyle w:val="BodyText"/>
      </w:pPr>
    </w:p>
    <w:p w14:paraId="4F798D3C" w14:textId="162253DA" w:rsidR="005A4A69" w:rsidRDefault="005A4A69" w:rsidP="00C10706">
      <w:pPr>
        <w:pStyle w:val="BodyText"/>
      </w:pPr>
      <w:r>
        <w:t>According to the agreements so far, t</w:t>
      </w:r>
      <w:r w:rsidR="00C10706">
        <w:t xml:space="preserve">he purpose </w:t>
      </w:r>
      <w:r>
        <w:t xml:space="preserve">of </w:t>
      </w:r>
      <w:r w:rsidR="00C10706">
        <w:t>the partial MAC reset is to avoid data loss at LTM.</w:t>
      </w:r>
      <w:r>
        <w:t xml:space="preserve"> It is also agreed to target a common design for partial MAC reset, as far as reasonable. Another aspect to consider for the partial MAC reset is that whatever exception is added, </w:t>
      </w:r>
      <w:proofErr w:type="gramStart"/>
      <w:r>
        <w:t>i.e.</w:t>
      </w:r>
      <w:proofErr w:type="gramEnd"/>
      <w:r>
        <w:t xml:space="preserve"> whatever counter or timer that is not reset, also means that the value of this counter or timer cannot be reconfigured in the LTM target configuration. The reset of timers and counters in MAC reset is there to clear the old state before a new configuration can be applied. This means that for each timer or counter that is not reset</w:t>
      </w:r>
      <w:r w:rsidR="008C4D0A">
        <w:t xml:space="preserve"> during partial MAC reset</w:t>
      </w:r>
      <w:r>
        <w:t xml:space="preserve">, it introduces restrictions to the cases where partial MAC reset can be applied. </w:t>
      </w:r>
    </w:p>
    <w:p w14:paraId="2EC34949" w14:textId="32D4D1B6" w:rsidR="00E31501" w:rsidRDefault="008C4D0A" w:rsidP="00E31501">
      <w:pPr>
        <w:pStyle w:val="Observation"/>
      </w:pPr>
      <w:bookmarkStart w:id="5" w:name="_Toc127478729"/>
      <w:r>
        <w:t xml:space="preserve">Actions skipped during partial MAC reset </w:t>
      </w:r>
      <w:r w:rsidR="00032494">
        <w:t xml:space="preserve">for LTM </w:t>
      </w:r>
      <w:r>
        <w:t>may limit the cases in which partial MAC reset can be applied.</w:t>
      </w:r>
      <w:bookmarkEnd w:id="5"/>
    </w:p>
    <w:p w14:paraId="7A309069" w14:textId="4AD1F9E9" w:rsidR="00C10706" w:rsidRDefault="005A4A69" w:rsidP="00C10706">
      <w:pPr>
        <w:pStyle w:val="BodyText"/>
      </w:pPr>
      <w:r>
        <w:t xml:space="preserve">With the above in mind, it seems reasonable that the starting point for discussing partial MAC reset is a full MAC reset, and then </w:t>
      </w:r>
      <w:r w:rsidR="008C4D0A">
        <w:t xml:space="preserve">actions to be skipped are discussed case by case, with the focus </w:t>
      </w:r>
      <w:r>
        <w:t xml:space="preserve">to minimize data loss at LTM. </w:t>
      </w:r>
      <w:r w:rsidR="008C4D0A">
        <w:t xml:space="preserve">In other words, the focus should be skipping actions that contribute to data loss </w:t>
      </w:r>
      <w:r w:rsidR="00237836">
        <w:t xml:space="preserve">and/or interruption </w:t>
      </w:r>
      <w:r w:rsidR="008C4D0A">
        <w:t>at LTM, and other actions should preferably be kept.</w:t>
      </w:r>
    </w:p>
    <w:p w14:paraId="53626597" w14:textId="6D84575E" w:rsidR="008C4D0A" w:rsidRDefault="008C4D0A" w:rsidP="008C4D0A">
      <w:pPr>
        <w:pStyle w:val="Proposal"/>
      </w:pPr>
      <w:bookmarkStart w:id="6" w:name="_Toc127478731"/>
      <w:r>
        <w:t xml:space="preserve">Actions to be skipped during partial MAC reset </w:t>
      </w:r>
      <w:r w:rsidR="00032494">
        <w:t xml:space="preserve">for LTM </w:t>
      </w:r>
      <w:r>
        <w:t>compared to full MAC</w:t>
      </w:r>
      <w:r w:rsidR="00E44B60">
        <w:t xml:space="preserve"> </w:t>
      </w:r>
      <w:r w:rsidR="009C5B20">
        <w:t>reset</w:t>
      </w:r>
      <w:r w:rsidR="00E44B60">
        <w:t xml:space="preserve"> </w:t>
      </w:r>
      <w:r w:rsidR="00032494">
        <w:t xml:space="preserve">for LTM </w:t>
      </w:r>
      <w:r w:rsidR="00E44B60">
        <w:t>should contribute towards reducing data loss</w:t>
      </w:r>
      <w:r w:rsidR="00576730">
        <w:t xml:space="preserve"> and/or interruption time</w:t>
      </w:r>
      <w:r w:rsidR="00E44B60">
        <w:t>.</w:t>
      </w:r>
      <w:bookmarkEnd w:id="6"/>
      <w:r>
        <w:t xml:space="preserve"> </w:t>
      </w:r>
    </w:p>
    <w:p w14:paraId="60563B00" w14:textId="77777777" w:rsidR="008C4D0A" w:rsidRDefault="008C4D0A" w:rsidP="008C4D0A">
      <w:pPr>
        <w:pStyle w:val="BodyText"/>
      </w:pPr>
    </w:p>
    <w:p w14:paraId="3619C273" w14:textId="61C84C6A" w:rsidR="008C4D0A" w:rsidRDefault="008C4D0A" w:rsidP="008C4D0A">
      <w:pPr>
        <w:pStyle w:val="BodyText"/>
      </w:pPr>
      <w:r>
        <w:t xml:space="preserve">In RAN2#120, the actions of partial MAC reset were discussed in </w:t>
      </w:r>
      <w:r w:rsidR="00C36156">
        <w:t>O</w:t>
      </w:r>
      <w:r>
        <w:t>ffline#</w:t>
      </w:r>
      <w:r w:rsidR="00C36156">
        <w:t>033</w:t>
      </w:r>
      <w:r>
        <w:t xml:space="preserve"> and </w:t>
      </w:r>
      <w:r w:rsidR="00C36156">
        <w:t xml:space="preserve">the outcome summarized in </w:t>
      </w:r>
      <w:r w:rsidR="00C36156">
        <w:fldChar w:fldCharType="begin"/>
      </w:r>
      <w:r w:rsidR="00C36156">
        <w:instrText xml:space="preserve"> REF _Ref126259946 \r \h </w:instrText>
      </w:r>
      <w:r w:rsidR="00C36156">
        <w:fldChar w:fldCharType="separate"/>
      </w:r>
      <w:r w:rsidR="00C36156">
        <w:t>[1]</w:t>
      </w:r>
      <w:r w:rsidR="00C36156">
        <w:fldChar w:fldCharType="end"/>
      </w:r>
      <w:r w:rsidR="00C36156">
        <w:t xml:space="preserve">. </w:t>
      </w:r>
      <w:r w:rsidR="00E44B60">
        <w:t xml:space="preserve">Though no agreements were made regarding the actions for partial MAC reset, it was agreed that the summary in </w:t>
      </w:r>
      <w:r w:rsidR="00E44B60">
        <w:fldChar w:fldCharType="begin"/>
      </w:r>
      <w:r w:rsidR="00E44B60">
        <w:instrText xml:space="preserve"> REF _Ref126259946 \r \h </w:instrText>
      </w:r>
      <w:r w:rsidR="00E44B60">
        <w:fldChar w:fldCharType="separate"/>
      </w:r>
      <w:r w:rsidR="00E44B60">
        <w:t>[1]</w:t>
      </w:r>
      <w:r w:rsidR="00E44B60">
        <w:fldChar w:fldCharType="end"/>
      </w:r>
      <w:r w:rsidR="00E44B60">
        <w:t xml:space="preserve"> should be the starting point for partial MAC reset. </w:t>
      </w:r>
      <w:r w:rsidR="00861E9C">
        <w:t>Here we continue the discussion on the MAC actions and provide our input</w:t>
      </w:r>
      <w:r w:rsidR="00237836">
        <w:t xml:space="preserve"> case by case</w:t>
      </w:r>
      <w:r w:rsidR="00861E9C">
        <w:t>.</w:t>
      </w:r>
    </w:p>
    <w:p w14:paraId="113B0C4A" w14:textId="77777777" w:rsidR="00861E9C" w:rsidRDefault="00861E9C" w:rsidP="008C4D0A">
      <w:pPr>
        <w:pStyle w:val="BodyText"/>
      </w:pPr>
    </w:p>
    <w:p w14:paraId="7C0EC170" w14:textId="40B1CA3C" w:rsidR="00D329B2" w:rsidRPr="00416CEF" w:rsidRDefault="00D329B2" w:rsidP="008C4D0A">
      <w:pPr>
        <w:pStyle w:val="BodyText"/>
        <w:rPr>
          <w:b/>
        </w:rPr>
      </w:pPr>
      <w:r w:rsidRPr="00416CEF">
        <w:rPr>
          <w:b/>
        </w:rPr>
        <w:t>HARQ</w:t>
      </w:r>
    </w:p>
    <w:p w14:paraId="324652C6" w14:textId="2BC0FE9E" w:rsidR="00E44B60" w:rsidRDefault="00313922" w:rsidP="008C4D0A">
      <w:pPr>
        <w:pStyle w:val="BodyText"/>
      </w:pPr>
      <w:r>
        <w:t xml:space="preserve">The main contributor to data loss during MAC reset is the reset of UL/DL HARQ and flushing of the HARQ buffers. </w:t>
      </w:r>
      <w:r w:rsidR="005A7CE0">
        <w:t xml:space="preserve">At least in some scenarios, </w:t>
      </w:r>
      <w:proofErr w:type="gramStart"/>
      <w:r w:rsidR="005A7CE0">
        <w:t>e.g.</w:t>
      </w:r>
      <w:proofErr w:type="gramEnd"/>
      <w:r w:rsidR="005A7CE0">
        <w:t xml:space="preserve"> in </w:t>
      </w:r>
      <w:r w:rsidR="00703856">
        <w:t>intra-DU LTM</w:t>
      </w:r>
      <w:r w:rsidR="005A7CE0">
        <w:t xml:space="preserve"> cell switch, </w:t>
      </w:r>
      <w:r w:rsidR="00703856">
        <w:t>it is feasible to keep the UL/DL HARQ processes</w:t>
      </w:r>
      <w:r w:rsidR="00FC5024">
        <w:t>, soft</w:t>
      </w:r>
      <w:r w:rsidR="00703856">
        <w:t xml:space="preserve"> buffers</w:t>
      </w:r>
      <w:r w:rsidR="00FC5024">
        <w:t xml:space="preserve"> and not reset NDIs</w:t>
      </w:r>
      <w:r w:rsidR="00703856">
        <w:t xml:space="preserve"> for the cases where the network termination point is not moved. </w:t>
      </w:r>
      <w:r w:rsidR="00616C84">
        <w:t>This will significantly reduce the data loss during LTM.</w:t>
      </w:r>
    </w:p>
    <w:p w14:paraId="48128033" w14:textId="71F17649" w:rsidR="005A4A69" w:rsidRDefault="00703856" w:rsidP="00703856">
      <w:pPr>
        <w:pStyle w:val="Proposal"/>
      </w:pPr>
      <w:bookmarkStart w:id="7" w:name="_Toc127478732"/>
      <w:r>
        <w:t>UL/DL HARQ processes</w:t>
      </w:r>
      <w:r w:rsidR="00FC5024">
        <w:t>, soft buffers</w:t>
      </w:r>
      <w:r w:rsidR="00474313">
        <w:t>,</w:t>
      </w:r>
      <w:r w:rsidR="00FC5024">
        <w:t xml:space="preserve"> NDIs</w:t>
      </w:r>
      <w:r w:rsidR="00474313">
        <w:t xml:space="preserve"> and HARQ related timers</w:t>
      </w:r>
      <w:r>
        <w:t xml:space="preserve"> are </w:t>
      </w:r>
      <w:r w:rsidR="00FC5024">
        <w:t xml:space="preserve">not reset </w:t>
      </w:r>
      <w:r>
        <w:t>during partial MAC reset</w:t>
      </w:r>
      <w:r w:rsidR="006C190D">
        <w:t xml:space="preserve"> for LTM</w:t>
      </w:r>
      <w:r>
        <w:t>.</w:t>
      </w:r>
      <w:bookmarkEnd w:id="7"/>
    </w:p>
    <w:p w14:paraId="630F82D8" w14:textId="2BC4AFE3" w:rsidR="00703856" w:rsidRDefault="00703856" w:rsidP="00C10706">
      <w:pPr>
        <w:pStyle w:val="BodyText"/>
      </w:pPr>
    </w:p>
    <w:p w14:paraId="27DD07AE" w14:textId="5D92205A" w:rsidR="007150BF" w:rsidRPr="00416CEF" w:rsidRDefault="007150BF" w:rsidP="00C10706">
      <w:pPr>
        <w:pStyle w:val="BodyText"/>
        <w:rPr>
          <w:b/>
        </w:rPr>
      </w:pPr>
      <w:r w:rsidRPr="00416CEF">
        <w:rPr>
          <w:b/>
        </w:rPr>
        <w:t>BSR</w:t>
      </w:r>
    </w:p>
    <w:p w14:paraId="1671A85A" w14:textId="138727A6" w:rsidR="00886786" w:rsidRDefault="00886786" w:rsidP="007150BF">
      <w:pPr>
        <w:pStyle w:val="BodyText"/>
      </w:pPr>
      <w:r>
        <w:t xml:space="preserve">At </w:t>
      </w:r>
      <w:r w:rsidR="007150BF" w:rsidRPr="007150BF">
        <w:t>MAC reset</w:t>
      </w:r>
      <w:r>
        <w:t xml:space="preserve"> </w:t>
      </w:r>
      <w:r w:rsidR="00C42A26">
        <w:t xml:space="preserve">in reconfiguration with sync, </w:t>
      </w:r>
      <w:r w:rsidR="007150BF" w:rsidRPr="007150BF">
        <w:t xml:space="preserve">any triggered BSR </w:t>
      </w:r>
      <w:r w:rsidR="00C42A26">
        <w:t>(</w:t>
      </w:r>
      <w:proofErr w:type="gramStart"/>
      <w:r w:rsidR="00C42A26">
        <w:t>i.e.</w:t>
      </w:r>
      <w:proofErr w:type="gramEnd"/>
      <w:r w:rsidR="00C42A26">
        <w:t xml:space="preserve"> with the source cell) </w:t>
      </w:r>
      <w:r w:rsidR="007150BF" w:rsidRPr="007150BF">
        <w:t>is cancelled</w:t>
      </w:r>
      <w:r>
        <w:t xml:space="preserve">. In legacy L3 handover, RLC is re-established and HARQ buffers are reset, meaning that all data buffered on </w:t>
      </w:r>
      <w:proofErr w:type="gramStart"/>
      <w:r>
        <w:t>RLC</w:t>
      </w:r>
      <w:proofErr w:type="gramEnd"/>
      <w:r>
        <w:t xml:space="preserve"> and MAC is lost. This means that when data is again passed down to RLC and MAC in the target cell, this new data will trigger a BSR in the target. Assuming however that the HARQ buffers are not flushed for partial MAC reset, there is no </w:t>
      </w:r>
      <w:r w:rsidR="00D766B3">
        <w:t xml:space="preserve">such </w:t>
      </w:r>
      <w:r>
        <w:t>automatic trigger for BSR as the UE switches to the target cell. Therefore, since the L2 buffers are not flushed, it makes sense not to cancel any triggered BSR during partial MAC reset, since that may just delay the time until next BSR can be provided.</w:t>
      </w:r>
      <w:r w:rsidR="00D766B3">
        <w:t xml:space="preserve"> Same goes for timers related to BSR reporting, they should not be stopped at partial MAC reset.</w:t>
      </w:r>
    </w:p>
    <w:p w14:paraId="717D154D" w14:textId="453700A4" w:rsidR="00886786" w:rsidRDefault="00886786" w:rsidP="00886786">
      <w:pPr>
        <w:pStyle w:val="Proposal"/>
      </w:pPr>
      <w:bookmarkStart w:id="8" w:name="_Toc127478733"/>
      <w:r>
        <w:t xml:space="preserve">BSR is not </w:t>
      </w:r>
      <w:proofErr w:type="gramStart"/>
      <w:r>
        <w:t>cancelled</w:t>
      </w:r>
      <w:proofErr w:type="gramEnd"/>
      <w:r>
        <w:t xml:space="preserve"> </w:t>
      </w:r>
      <w:r w:rsidR="00D766B3">
        <w:t xml:space="preserve">and related timers not stopped </w:t>
      </w:r>
      <w:r>
        <w:t>during partial MAC reset</w:t>
      </w:r>
      <w:r w:rsidR="006C190D">
        <w:t xml:space="preserve"> for LTM</w:t>
      </w:r>
      <w:r>
        <w:t>.</w:t>
      </w:r>
      <w:bookmarkEnd w:id="8"/>
    </w:p>
    <w:p w14:paraId="202CED63" w14:textId="08854334" w:rsidR="00886786" w:rsidRDefault="00886786" w:rsidP="007150BF">
      <w:pPr>
        <w:pStyle w:val="BodyText"/>
      </w:pPr>
    </w:p>
    <w:p w14:paraId="3177BB5C" w14:textId="77777777" w:rsidR="00855A09" w:rsidRPr="00EB764D" w:rsidRDefault="00855A09" w:rsidP="00855A09">
      <w:pPr>
        <w:pStyle w:val="BodyText"/>
        <w:rPr>
          <w:b/>
          <w:bCs/>
        </w:rPr>
      </w:pPr>
      <w:r>
        <w:rPr>
          <w:b/>
          <w:bCs/>
        </w:rPr>
        <w:t xml:space="preserve">Time alignment </w:t>
      </w:r>
    </w:p>
    <w:p w14:paraId="28E74770" w14:textId="00ACE9E1" w:rsidR="00855A09" w:rsidRPr="002A5070" w:rsidRDefault="005E3335" w:rsidP="00855A09">
      <w:pPr>
        <w:pStyle w:val="BodyText"/>
      </w:pPr>
      <w:r>
        <w:t>With the same reasoning</w:t>
      </w:r>
      <w:r w:rsidR="00855A09">
        <w:t xml:space="preserve"> as for </w:t>
      </w:r>
      <w:r>
        <w:t xml:space="preserve">the </w:t>
      </w:r>
      <w:r w:rsidR="00CF2E5F">
        <w:t>full MAC reset</w:t>
      </w:r>
      <w:r>
        <w:t xml:space="preserve"> in section 2.1</w:t>
      </w:r>
      <w:r w:rsidR="00CF2E5F">
        <w:rPr>
          <w:lang w:val="en-US"/>
        </w:rPr>
        <w:t>,</w:t>
      </w:r>
      <w:r w:rsidR="00855A09">
        <w:rPr>
          <w:lang w:val="en-US"/>
        </w:rPr>
        <w:t xml:space="preserve"> details around the handling of the </w:t>
      </w:r>
      <w:proofErr w:type="spellStart"/>
      <w:r w:rsidR="00855A09" w:rsidRPr="00EA2590">
        <w:rPr>
          <w:i/>
          <w:iCs/>
          <w:lang w:val="en-US"/>
        </w:rPr>
        <w:t>timeAlignmentTimers</w:t>
      </w:r>
      <w:proofErr w:type="spellEnd"/>
      <w:r w:rsidR="00855A09">
        <w:rPr>
          <w:lang w:val="en-US"/>
        </w:rPr>
        <w:t xml:space="preserve"> during partial MAC reset will need to wait until RAN1 makes some progress on LTM without random access</w:t>
      </w:r>
      <w:r w:rsidR="002D2E21">
        <w:rPr>
          <w:lang w:val="en-US"/>
        </w:rPr>
        <w:t xml:space="preserve"> and the TA establishment/ maintenance procedures</w:t>
      </w:r>
      <w:r w:rsidR="00855A09">
        <w:rPr>
          <w:lang w:val="en-US"/>
        </w:rPr>
        <w:t xml:space="preserve">. This will depend on </w:t>
      </w:r>
      <w:r w:rsidR="00E40A11">
        <w:rPr>
          <w:lang w:val="en-US"/>
        </w:rPr>
        <w:t>at which point of time the</w:t>
      </w:r>
      <w:r w:rsidR="00855A09">
        <w:rPr>
          <w:lang w:val="en-US"/>
        </w:rPr>
        <w:t xml:space="preserve"> </w:t>
      </w:r>
      <w:r w:rsidR="00E40A11">
        <w:rPr>
          <w:lang w:val="en-US"/>
        </w:rPr>
        <w:t xml:space="preserve">TA for candidate targets </w:t>
      </w:r>
      <w:proofErr w:type="gramStart"/>
      <w:r w:rsidR="00E40A11">
        <w:rPr>
          <w:lang w:val="en-US"/>
        </w:rPr>
        <w:t>are</w:t>
      </w:r>
      <w:proofErr w:type="gramEnd"/>
      <w:r w:rsidR="00E40A11">
        <w:rPr>
          <w:lang w:val="en-US"/>
        </w:rPr>
        <w:t xml:space="preserve"> provided to the UE. Thus</w:t>
      </w:r>
      <w:r w:rsidR="00CF2E5F">
        <w:rPr>
          <w:lang w:val="en-US"/>
        </w:rPr>
        <w:t>.</w:t>
      </w:r>
      <w:r w:rsidR="00E40A11">
        <w:rPr>
          <w:lang w:val="en-US"/>
        </w:rPr>
        <w:t xml:space="preserve"> </w:t>
      </w:r>
      <w:r w:rsidR="00855A09">
        <w:rPr>
          <w:lang w:val="en-US"/>
        </w:rPr>
        <w:t xml:space="preserve">the handling of the </w:t>
      </w:r>
      <w:proofErr w:type="spellStart"/>
      <w:r w:rsidR="00855A09" w:rsidRPr="00E06E61">
        <w:rPr>
          <w:i/>
          <w:iCs/>
        </w:rPr>
        <w:t>timeAlignmentTimers</w:t>
      </w:r>
      <w:proofErr w:type="spellEnd"/>
      <w:r w:rsidR="00855A09">
        <w:rPr>
          <w:lang w:val="en-US"/>
        </w:rPr>
        <w:t xml:space="preserve"> should be left FFS until RAN1 has concluded.</w:t>
      </w:r>
    </w:p>
    <w:p w14:paraId="4BAC4DAE" w14:textId="6FBE3FF0" w:rsidR="00855A09" w:rsidRDefault="00CF2E5F" w:rsidP="00855A09">
      <w:pPr>
        <w:pStyle w:val="Proposal"/>
      </w:pPr>
      <w:bookmarkStart w:id="9" w:name="_Toc127478734"/>
      <w:r>
        <w:rPr>
          <w:lang w:val="en-US"/>
        </w:rPr>
        <w:t>H</w:t>
      </w:r>
      <w:r w:rsidR="00855A09">
        <w:rPr>
          <w:lang w:val="en-US"/>
        </w:rPr>
        <w:t xml:space="preserve">andling of </w:t>
      </w:r>
      <w:proofErr w:type="spellStart"/>
      <w:r w:rsidR="00855A09" w:rsidRPr="00AE2268">
        <w:rPr>
          <w:i/>
          <w:iCs/>
          <w:lang w:val="en-US"/>
        </w:rPr>
        <w:t>timeAlignmentTimer</w:t>
      </w:r>
      <w:r w:rsidR="00855A09">
        <w:rPr>
          <w:i/>
          <w:iCs/>
          <w:lang w:val="en-US"/>
        </w:rPr>
        <w:t>s</w:t>
      </w:r>
      <w:proofErr w:type="spellEnd"/>
      <w:r w:rsidR="00855A09">
        <w:rPr>
          <w:lang w:val="en-US"/>
        </w:rPr>
        <w:t xml:space="preserve"> during partial MAC reset for LTM is left FFS pending RAN1 progress</w:t>
      </w:r>
      <w:r w:rsidR="00855A09">
        <w:t>.</w:t>
      </w:r>
      <w:bookmarkEnd w:id="9"/>
    </w:p>
    <w:p w14:paraId="5263343E" w14:textId="77777777" w:rsidR="00CF2E5F" w:rsidRDefault="00CF2E5F" w:rsidP="00CF2E5F">
      <w:pPr>
        <w:pStyle w:val="BodyText"/>
        <w:rPr>
          <w:b/>
          <w:bCs/>
        </w:rPr>
      </w:pPr>
    </w:p>
    <w:p w14:paraId="47715CAE" w14:textId="27D8708E" w:rsidR="00CF2E5F" w:rsidRPr="00C73C5D" w:rsidRDefault="00CF2E5F" w:rsidP="00CF2E5F">
      <w:pPr>
        <w:pStyle w:val="BodyText"/>
        <w:rPr>
          <w:b/>
          <w:bCs/>
        </w:rPr>
      </w:pPr>
      <w:r w:rsidRPr="00C73C5D">
        <w:rPr>
          <w:b/>
          <w:bCs/>
        </w:rPr>
        <w:lastRenderedPageBreak/>
        <w:t>Beam Failure Detection</w:t>
      </w:r>
      <w:r>
        <w:rPr>
          <w:b/>
          <w:bCs/>
        </w:rPr>
        <w:t>/Recovery</w:t>
      </w:r>
      <w:r w:rsidR="005461D4">
        <w:rPr>
          <w:b/>
          <w:bCs/>
        </w:rPr>
        <w:t xml:space="preserve"> (BFD/BFR)</w:t>
      </w:r>
    </w:p>
    <w:p w14:paraId="0DCC0492" w14:textId="1B835A10" w:rsidR="00CF2E5F" w:rsidRDefault="005E3335" w:rsidP="00CF2E5F">
      <w:pPr>
        <w:pStyle w:val="BodyText"/>
      </w:pPr>
      <w:r>
        <w:t>With the same reasoning</w:t>
      </w:r>
      <w:r w:rsidR="00CF2E5F">
        <w:t xml:space="preserve"> as for the full MAC reset</w:t>
      </w:r>
      <w:r>
        <w:t xml:space="preserve"> in section 2.1</w:t>
      </w:r>
      <w:r w:rsidR="00CF2E5F">
        <w:t xml:space="preserve">, details around the handling of counters and timers related to beam failure detection and recovery need to wait until </w:t>
      </w:r>
      <w:r>
        <w:t>progress is made on how BFD/BFR is performed during LTM.</w:t>
      </w:r>
    </w:p>
    <w:p w14:paraId="2B0C27E1" w14:textId="793D919A" w:rsidR="00CF2E5F" w:rsidRDefault="00CF2E5F" w:rsidP="00CF2E5F">
      <w:pPr>
        <w:pStyle w:val="Proposal"/>
      </w:pPr>
      <w:bookmarkStart w:id="10" w:name="_Toc127478735"/>
      <w:r>
        <w:t xml:space="preserve">FFS whether any triggered BFR is cancelled, related timers </w:t>
      </w:r>
      <w:proofErr w:type="gramStart"/>
      <w:r>
        <w:t>stopped</w:t>
      </w:r>
      <w:proofErr w:type="gramEnd"/>
      <w:r>
        <w:t xml:space="preserve"> and counters reset during partial MAC reset</w:t>
      </w:r>
      <w:r w:rsidR="006C190D">
        <w:t xml:space="preserve"> for LTM</w:t>
      </w:r>
      <w:r>
        <w:t>.</w:t>
      </w:r>
      <w:bookmarkEnd w:id="10"/>
    </w:p>
    <w:p w14:paraId="63857F16" w14:textId="77777777" w:rsidR="00855A09" w:rsidRDefault="00855A09" w:rsidP="007150BF">
      <w:pPr>
        <w:pStyle w:val="BodyText"/>
        <w:rPr>
          <w:b/>
        </w:rPr>
      </w:pPr>
    </w:p>
    <w:p w14:paraId="7B6FE40D" w14:textId="26B0B110" w:rsidR="00886786" w:rsidRPr="00416CEF" w:rsidRDefault="00886786" w:rsidP="007150BF">
      <w:pPr>
        <w:pStyle w:val="BodyText"/>
        <w:rPr>
          <w:b/>
        </w:rPr>
      </w:pPr>
      <w:proofErr w:type="spellStart"/>
      <w:r w:rsidRPr="00416CEF">
        <w:rPr>
          <w:b/>
        </w:rPr>
        <w:t>Bj</w:t>
      </w:r>
      <w:proofErr w:type="spellEnd"/>
    </w:p>
    <w:p w14:paraId="7FEC0A8A" w14:textId="7B1F6558" w:rsidR="00886786" w:rsidRDefault="00886786" w:rsidP="00886786">
      <w:pPr>
        <w:pStyle w:val="BodyText"/>
      </w:pPr>
      <w:proofErr w:type="spellStart"/>
      <w:r w:rsidRPr="00886786">
        <w:t>Bj</w:t>
      </w:r>
      <w:proofErr w:type="spellEnd"/>
      <w:r w:rsidRPr="00886786">
        <w:t xml:space="preserve"> is kept per logical channel and used by </w:t>
      </w:r>
      <w:r w:rsidR="00474313">
        <w:t xml:space="preserve">the </w:t>
      </w:r>
      <w:r w:rsidRPr="00886786">
        <w:t xml:space="preserve">UE to prioritize between LCHs </w:t>
      </w:r>
      <w:r w:rsidR="0077606D">
        <w:t xml:space="preserve">during uplink transmissions. </w:t>
      </w:r>
      <w:proofErr w:type="spellStart"/>
      <w:r w:rsidR="0077606D">
        <w:t>Bj</w:t>
      </w:r>
      <w:proofErr w:type="spellEnd"/>
      <w:r w:rsidR="0077606D">
        <w:t xml:space="preserve"> is </w:t>
      </w:r>
      <w:r w:rsidRPr="00886786">
        <w:t xml:space="preserve">increased according to PBR until bucket size is reached. </w:t>
      </w:r>
      <w:proofErr w:type="spellStart"/>
      <w:r w:rsidR="0077606D">
        <w:t>Bj</w:t>
      </w:r>
      <w:proofErr w:type="spellEnd"/>
      <w:r w:rsidR="0077606D">
        <w:t xml:space="preserve"> is </w:t>
      </w:r>
      <w:r w:rsidRPr="00886786">
        <w:t>decreased according to total size of MAC SDUs served to logical channel j at each Tx</w:t>
      </w:r>
      <w:r w:rsidR="0077606D">
        <w:t xml:space="preserve">. </w:t>
      </w:r>
      <w:r w:rsidRPr="00886786">
        <w:t xml:space="preserve">At MAC reset, </w:t>
      </w:r>
      <w:r w:rsidR="0077606D">
        <w:t xml:space="preserve">HARQ </w:t>
      </w:r>
      <w:r w:rsidRPr="00886786">
        <w:t xml:space="preserve">buffers are </w:t>
      </w:r>
      <w:r w:rsidR="0077606D">
        <w:t>flushed</w:t>
      </w:r>
      <w:r w:rsidRPr="00886786">
        <w:t xml:space="preserve"> </w:t>
      </w:r>
      <w:proofErr w:type="gramStart"/>
      <w:r w:rsidRPr="00886786">
        <w:t>and also</w:t>
      </w:r>
      <w:proofErr w:type="gramEnd"/>
      <w:r w:rsidRPr="00886786">
        <w:t xml:space="preserve"> </w:t>
      </w:r>
      <w:proofErr w:type="spellStart"/>
      <w:r w:rsidRPr="00886786">
        <w:t>Bj</w:t>
      </w:r>
      <w:proofErr w:type="spellEnd"/>
      <w:r w:rsidRPr="00886786">
        <w:t xml:space="preserve"> is initialized to 0 to reset scheduling history</w:t>
      </w:r>
      <w:r w:rsidR="0077606D">
        <w:t xml:space="preserve">. </w:t>
      </w:r>
      <w:r w:rsidRPr="00886786">
        <w:t xml:space="preserve">At partial MAC reset, since the HARQ buffers are kept, </w:t>
      </w:r>
      <w:proofErr w:type="spellStart"/>
      <w:r w:rsidRPr="00886786">
        <w:t>Bj</w:t>
      </w:r>
      <w:proofErr w:type="spellEnd"/>
      <w:r w:rsidRPr="00886786">
        <w:t xml:space="preserve"> c</w:t>
      </w:r>
      <w:r w:rsidR="00E06AFD">
        <w:t>ould</w:t>
      </w:r>
      <w:r w:rsidRPr="00886786">
        <w:t xml:space="preserve"> also be kept</w:t>
      </w:r>
      <w:r w:rsidR="0077606D">
        <w:t>.</w:t>
      </w:r>
      <w:r w:rsidR="00E06AFD">
        <w:t xml:space="preserve"> On the other hand, resetting </w:t>
      </w:r>
      <w:proofErr w:type="spellStart"/>
      <w:r w:rsidR="00E06AFD">
        <w:t>Bj</w:t>
      </w:r>
      <w:proofErr w:type="spellEnd"/>
      <w:r w:rsidR="00E06AFD">
        <w:t xml:space="preserve"> will not impact the data loss or interruption time during LTM, as it only affects</w:t>
      </w:r>
      <w:r w:rsidR="00BA738D">
        <w:t xml:space="preserve"> </w:t>
      </w:r>
      <w:r w:rsidR="00AF1B04">
        <w:t xml:space="preserve">which logical channels that are selected for UL transmission by the UE. </w:t>
      </w:r>
      <w:r w:rsidR="00416CEF">
        <w:t>Furthermore,</w:t>
      </w:r>
      <w:r w:rsidR="00AF1B04">
        <w:t xml:space="preserve"> there will likely be a short interruption </w:t>
      </w:r>
      <w:r w:rsidR="00B576E0">
        <w:t>also</w:t>
      </w:r>
      <w:r w:rsidR="00AF1B04">
        <w:t xml:space="preserve"> during LTM, even if shorter compared to legacy L3 handover, </w:t>
      </w:r>
      <w:proofErr w:type="spellStart"/>
      <w:r w:rsidR="00AF1B04">
        <w:t>Bj</w:t>
      </w:r>
      <w:proofErr w:type="spellEnd"/>
      <w:r w:rsidR="00AF1B04">
        <w:t xml:space="preserve"> could also be reset during partial MAC reset. </w:t>
      </w:r>
      <w:r w:rsidR="00416CEF">
        <w:t xml:space="preserve">Resetting </w:t>
      </w:r>
      <w:proofErr w:type="spellStart"/>
      <w:r w:rsidR="00416CEF">
        <w:t>Bj</w:t>
      </w:r>
      <w:proofErr w:type="spellEnd"/>
      <w:r w:rsidR="00416CEF">
        <w:t xml:space="preserve"> will</w:t>
      </w:r>
      <w:r w:rsidR="00AF1B04">
        <w:t xml:space="preserve"> also allow the network to reconfigure </w:t>
      </w:r>
      <w:proofErr w:type="spellStart"/>
      <w:r w:rsidR="00416CEF" w:rsidRPr="001B1744">
        <w:rPr>
          <w:i/>
          <w:lang w:eastAsia="ko-KR"/>
        </w:rPr>
        <w:t>prioritisedBitRate</w:t>
      </w:r>
      <w:proofErr w:type="spellEnd"/>
      <w:r w:rsidR="00AF1B04">
        <w:t xml:space="preserve"> </w:t>
      </w:r>
      <w:r w:rsidR="00416CEF">
        <w:t xml:space="preserve">and </w:t>
      </w:r>
      <w:proofErr w:type="spellStart"/>
      <w:r w:rsidR="00416CEF" w:rsidRPr="001B1744">
        <w:rPr>
          <w:i/>
          <w:lang w:eastAsia="ko-KR"/>
        </w:rPr>
        <w:t>bucketSizeDuration</w:t>
      </w:r>
      <w:proofErr w:type="spellEnd"/>
      <w:r w:rsidR="00AF1B04">
        <w:t xml:space="preserve"> for each logical channel during LTM with partial MAC reset. </w:t>
      </w:r>
      <w:r w:rsidR="00B576E0">
        <w:t xml:space="preserve">In summary, we don’t have a strong view whether to reset </w:t>
      </w:r>
      <w:proofErr w:type="spellStart"/>
      <w:r w:rsidR="00B576E0">
        <w:t>Bj</w:t>
      </w:r>
      <w:proofErr w:type="spellEnd"/>
      <w:r w:rsidR="00B576E0">
        <w:t xml:space="preserve"> or not during partial MAC reset, but since there is no impact on data loss or interruption, we have a slight preference to reset </w:t>
      </w:r>
      <w:proofErr w:type="spellStart"/>
      <w:r w:rsidR="00B576E0">
        <w:t>Bj</w:t>
      </w:r>
      <w:proofErr w:type="spellEnd"/>
      <w:r w:rsidR="00B576E0">
        <w:t xml:space="preserve">, in order not to restrict the possibility for reconfiguration of </w:t>
      </w:r>
      <w:proofErr w:type="spellStart"/>
      <w:r w:rsidR="00B576E0" w:rsidRPr="001B1744">
        <w:rPr>
          <w:i/>
          <w:lang w:eastAsia="ko-KR"/>
        </w:rPr>
        <w:t>prioritisedBitRate</w:t>
      </w:r>
      <w:proofErr w:type="spellEnd"/>
      <w:r w:rsidR="00B576E0">
        <w:t xml:space="preserve"> and </w:t>
      </w:r>
      <w:proofErr w:type="spellStart"/>
      <w:r w:rsidR="00B576E0" w:rsidRPr="001B1744">
        <w:rPr>
          <w:i/>
          <w:lang w:eastAsia="ko-KR"/>
        </w:rPr>
        <w:t>bucketSizeDuration</w:t>
      </w:r>
      <w:proofErr w:type="spellEnd"/>
      <w:r w:rsidR="00B576E0">
        <w:t xml:space="preserve"> during LTM.</w:t>
      </w:r>
    </w:p>
    <w:p w14:paraId="3F7B625F" w14:textId="22F4A9BC" w:rsidR="0077606D" w:rsidRDefault="00B576E0" w:rsidP="0077606D">
      <w:pPr>
        <w:pStyle w:val="Proposal"/>
      </w:pPr>
      <w:bookmarkStart w:id="11" w:name="_Toc127478736"/>
      <w:proofErr w:type="spellStart"/>
      <w:r>
        <w:t>Bj</w:t>
      </w:r>
      <w:proofErr w:type="spellEnd"/>
      <w:r w:rsidR="00E06AFD">
        <w:t xml:space="preserve"> </w:t>
      </w:r>
      <w:r>
        <w:t>is</w:t>
      </w:r>
      <w:r w:rsidR="00E06AFD">
        <w:t xml:space="preserve"> reset </w:t>
      </w:r>
      <w:r w:rsidR="0077606D">
        <w:t>during partial MAC reset</w:t>
      </w:r>
      <w:r w:rsidR="006C190D">
        <w:t xml:space="preserve"> for LTM</w:t>
      </w:r>
      <w:r w:rsidR="0077606D">
        <w:t>.</w:t>
      </w:r>
      <w:bookmarkEnd w:id="11"/>
    </w:p>
    <w:p w14:paraId="68773108" w14:textId="77777777" w:rsidR="00616C84" w:rsidRDefault="00616C84" w:rsidP="00C10706">
      <w:pPr>
        <w:pStyle w:val="BodyText"/>
      </w:pPr>
    </w:p>
    <w:p w14:paraId="5CF9577B" w14:textId="77777777" w:rsidR="00CA7D9E" w:rsidRDefault="00CA7D9E" w:rsidP="00CA7D9E">
      <w:pPr>
        <w:pStyle w:val="BodyText"/>
      </w:pPr>
    </w:p>
    <w:p w14:paraId="649DEB03" w14:textId="77777777" w:rsidR="00CA7D9E" w:rsidRPr="006852C4" w:rsidRDefault="00CA7D9E" w:rsidP="00CA7D9E">
      <w:pPr>
        <w:pStyle w:val="BodyText"/>
        <w:rPr>
          <w:b/>
          <w:bCs/>
        </w:rPr>
      </w:pPr>
      <w:r w:rsidRPr="006852C4">
        <w:rPr>
          <w:b/>
          <w:bCs/>
          <w:lang w:val="en-US"/>
        </w:rPr>
        <w:t>Recommended bit rate query</w:t>
      </w:r>
    </w:p>
    <w:p w14:paraId="194DD06C" w14:textId="77777777" w:rsidR="00CA7D9E" w:rsidRPr="002A5070" w:rsidRDefault="00CA7D9E" w:rsidP="00CA7D9E">
      <w:pPr>
        <w:pStyle w:val="BodyText"/>
      </w:pPr>
      <w:r w:rsidRPr="002A5070">
        <w:rPr>
          <w:lang w:val="en-US"/>
        </w:rPr>
        <w:t>The recommended bit rate procedure is used to provide the MAC entity with information about the bit rate which the gNB recommends.</w:t>
      </w:r>
      <w:r>
        <w:rPr>
          <w:lang w:val="en-US"/>
        </w:rPr>
        <w:t xml:space="preserve"> </w:t>
      </w:r>
      <w:r w:rsidRPr="002A5070">
        <w:rPr>
          <w:lang w:val="en-US"/>
        </w:rPr>
        <w:t xml:space="preserve">The query procedure is used </w:t>
      </w:r>
      <w:r>
        <w:rPr>
          <w:lang w:val="en-US"/>
        </w:rPr>
        <w:t xml:space="preserve">by the UE </w:t>
      </w:r>
      <w:r w:rsidRPr="002A5070">
        <w:rPr>
          <w:lang w:val="en-US"/>
        </w:rPr>
        <w:t>to request the gNB to indicate the recommended bit rate for a specific logical channel and a specific direction. The query indicates the desired bit rate.</w:t>
      </w:r>
      <w:r>
        <w:rPr>
          <w:lang w:val="en-US"/>
        </w:rPr>
        <w:t xml:space="preserve"> Considering that the network termination point may not change during LTM with partial MAC reset (intra-DU case), it may seem unnecessary to cancel any triggered query procedure. However, since the recommended bit rate may differ from one serving cell to the other, depending on the cell load, it would be a reason to cancel any triggered procedure to avoid that the UE operates on a value relevant for the source cell. In addition, cancelling any triggered recommended bit rate query procedure is not expected to cause any data loss or data interruption, and so the action can be kept for partial MAC reset.</w:t>
      </w:r>
    </w:p>
    <w:p w14:paraId="59417C26" w14:textId="3573C0A9" w:rsidR="00CA7D9E" w:rsidRDefault="00CA7D9E" w:rsidP="00CA7D9E">
      <w:pPr>
        <w:pStyle w:val="Proposal"/>
      </w:pPr>
      <w:bookmarkStart w:id="12" w:name="_Toc127478737"/>
      <w:r>
        <w:t>Any triggered Recommended bit rate query procedure is cancelled during partial MAC reset</w:t>
      </w:r>
      <w:r w:rsidR="006C190D">
        <w:t xml:space="preserve"> for LTM</w:t>
      </w:r>
      <w:r>
        <w:t>.</w:t>
      </w:r>
      <w:bookmarkEnd w:id="12"/>
    </w:p>
    <w:p w14:paraId="3036C500" w14:textId="77777777" w:rsidR="00CA7D9E" w:rsidRDefault="00CA7D9E" w:rsidP="00C10706">
      <w:pPr>
        <w:pStyle w:val="BodyText"/>
      </w:pPr>
    </w:p>
    <w:p w14:paraId="44D28CB2" w14:textId="3194B028" w:rsidR="00AF1B04" w:rsidRDefault="00BD422A" w:rsidP="00C10706">
      <w:pPr>
        <w:pStyle w:val="BodyText"/>
      </w:pPr>
      <w:r>
        <w:t xml:space="preserve">The following set of actions can </w:t>
      </w:r>
      <w:r w:rsidR="00890997">
        <w:t xml:space="preserve">all </w:t>
      </w:r>
      <w:r>
        <w:t>be regard</w:t>
      </w:r>
      <w:r w:rsidR="00890997">
        <w:t>ed</w:t>
      </w:r>
      <w:r>
        <w:t xml:space="preserve"> as c</w:t>
      </w:r>
      <w:r w:rsidR="00B20ADE">
        <w:t>ell specific</w:t>
      </w:r>
      <w:r>
        <w:t>, which motivates to keep the</w:t>
      </w:r>
      <w:r w:rsidR="00B20ADE">
        <w:t xml:space="preserve"> actions during</w:t>
      </w:r>
      <w:r w:rsidR="00890997">
        <w:t xml:space="preserve"> partial</w:t>
      </w:r>
      <w:r w:rsidR="00B20ADE">
        <w:t xml:space="preserve"> MAC reset</w:t>
      </w:r>
      <w:r w:rsidR="00890997">
        <w:t xml:space="preserve"> during LTM, since there </w:t>
      </w:r>
      <w:r w:rsidR="009A2704">
        <w:t>serving PCell is changed from source to target.</w:t>
      </w:r>
    </w:p>
    <w:p w14:paraId="293217F1" w14:textId="77777777" w:rsidR="00861E9C" w:rsidRDefault="00861E9C" w:rsidP="00C10706">
      <w:pPr>
        <w:pStyle w:val="BodyText"/>
      </w:pPr>
    </w:p>
    <w:p w14:paraId="306367F3" w14:textId="483C12A6" w:rsidR="00861E9C" w:rsidRPr="00861E9C" w:rsidRDefault="00861E9C" w:rsidP="00C10706">
      <w:pPr>
        <w:pStyle w:val="BodyText"/>
        <w:rPr>
          <w:b/>
          <w:bCs/>
        </w:rPr>
      </w:pPr>
      <w:r w:rsidRPr="00861E9C">
        <w:rPr>
          <w:b/>
          <w:bCs/>
        </w:rPr>
        <w:t>RACH</w:t>
      </w:r>
    </w:p>
    <w:p w14:paraId="43A444D1" w14:textId="6B961EE4" w:rsidR="00861E9C" w:rsidRDefault="00BD422A" w:rsidP="00C10706">
      <w:pPr>
        <w:pStyle w:val="BodyText"/>
      </w:pPr>
      <w:r>
        <w:t xml:space="preserve">During </w:t>
      </w:r>
      <w:r w:rsidR="00861E9C">
        <w:t>MAC reset</w:t>
      </w:r>
      <w:r>
        <w:t xml:space="preserve">, the UE </w:t>
      </w:r>
      <w:r w:rsidR="007B6551">
        <w:t>cancels</w:t>
      </w:r>
      <w:r>
        <w:t xml:space="preserve"> any ongoing random access, flushes </w:t>
      </w:r>
      <w:proofErr w:type="spellStart"/>
      <w:r>
        <w:t>MsgA</w:t>
      </w:r>
      <w:proofErr w:type="spellEnd"/>
      <w:r>
        <w:t xml:space="preserve">/Msg3 buffer, discards contention free </w:t>
      </w:r>
      <w:proofErr w:type="gramStart"/>
      <w:r>
        <w:t>random access</w:t>
      </w:r>
      <w:proofErr w:type="gramEnd"/>
      <w:r>
        <w:t xml:space="preserve"> resources and releases any temporary C-RNTI.</w:t>
      </w:r>
      <w:r w:rsidR="00861E9C">
        <w:t xml:space="preserve"> </w:t>
      </w:r>
      <w:r>
        <w:t xml:space="preserve">Since random access </w:t>
      </w:r>
      <w:r w:rsidR="002C68C0">
        <w:t>configuration and resources for contention free random access are</w:t>
      </w:r>
      <w:r>
        <w:t xml:space="preserve"> cell specific</w:t>
      </w:r>
      <w:r w:rsidR="002C68C0">
        <w:t xml:space="preserve">, it makes sense to keep the actions during </w:t>
      </w:r>
      <w:r w:rsidR="00C56F05">
        <w:t>partial</w:t>
      </w:r>
      <w:r w:rsidR="002C68C0">
        <w:t xml:space="preserve"> MAC reset.</w:t>
      </w:r>
      <w:r>
        <w:t xml:space="preserve"> </w:t>
      </w:r>
    </w:p>
    <w:p w14:paraId="00ABEADE" w14:textId="4EC84E07" w:rsidR="00861E9C" w:rsidRDefault="00D766B3" w:rsidP="00861E9C">
      <w:pPr>
        <w:pStyle w:val="Proposal"/>
      </w:pPr>
      <w:bookmarkStart w:id="13" w:name="_Toc127478738"/>
      <w:r>
        <w:t>Any ongoing r</w:t>
      </w:r>
      <w:r w:rsidR="00BD422A">
        <w:t xml:space="preserve">andom </w:t>
      </w:r>
      <w:r>
        <w:t>a</w:t>
      </w:r>
      <w:r w:rsidR="00BD422A">
        <w:t xml:space="preserve">ccess </w:t>
      </w:r>
      <w:r>
        <w:t xml:space="preserve">is stopped, </w:t>
      </w:r>
      <w:proofErr w:type="spellStart"/>
      <w:r>
        <w:t>MsgA</w:t>
      </w:r>
      <w:proofErr w:type="spellEnd"/>
      <w:r>
        <w:t xml:space="preserve">/Msg3 buffer flushed, contention free </w:t>
      </w:r>
      <w:proofErr w:type="gramStart"/>
      <w:r>
        <w:t>random access</w:t>
      </w:r>
      <w:proofErr w:type="gramEnd"/>
      <w:r>
        <w:t xml:space="preserve"> resources discarded, timers stopped and any temporary C-RNTI is released</w:t>
      </w:r>
      <w:r w:rsidR="00BD422A">
        <w:t xml:space="preserve"> </w:t>
      </w:r>
      <w:r>
        <w:t xml:space="preserve">during </w:t>
      </w:r>
      <w:r w:rsidR="00BD422A">
        <w:t>partial MAC reset</w:t>
      </w:r>
      <w:r w:rsidR="006C190D">
        <w:t xml:space="preserve"> for LTM</w:t>
      </w:r>
      <w:r w:rsidR="00861E9C">
        <w:t>.</w:t>
      </w:r>
      <w:bookmarkEnd w:id="13"/>
    </w:p>
    <w:p w14:paraId="01E19EB1" w14:textId="77777777" w:rsidR="002C68C0" w:rsidRDefault="002C68C0" w:rsidP="00C10706">
      <w:pPr>
        <w:pStyle w:val="BodyText"/>
      </w:pPr>
    </w:p>
    <w:p w14:paraId="403A6F85" w14:textId="04EC8CC9" w:rsidR="00861E9C" w:rsidRPr="002C68C0" w:rsidRDefault="002C68C0" w:rsidP="00C10706">
      <w:pPr>
        <w:pStyle w:val="BodyText"/>
        <w:rPr>
          <w:b/>
          <w:bCs/>
        </w:rPr>
      </w:pPr>
      <w:r w:rsidRPr="002C68C0">
        <w:rPr>
          <w:b/>
          <w:bCs/>
        </w:rPr>
        <w:t>Power Headroom Reporting</w:t>
      </w:r>
    </w:p>
    <w:p w14:paraId="56AB4E6D" w14:textId="1469D68C" w:rsidR="002C68C0" w:rsidRDefault="002C68C0" w:rsidP="00C10706">
      <w:pPr>
        <w:pStyle w:val="BodyText"/>
      </w:pPr>
      <w:r>
        <w:lastRenderedPageBreak/>
        <w:t xml:space="preserve">During MAC reset, the UE </w:t>
      </w:r>
      <w:r w:rsidR="007B6551">
        <w:t>cancels</w:t>
      </w:r>
      <w:r w:rsidR="00CC2D88">
        <w:t xml:space="preserve"> any ongoing power headroom reporting</w:t>
      </w:r>
      <w:r w:rsidR="00CC2D88" w:rsidRPr="00CC2D88">
        <w:t xml:space="preserve"> </w:t>
      </w:r>
      <w:r w:rsidR="00CC2D88">
        <w:t>procedure.</w:t>
      </w:r>
      <w:r w:rsidR="007B6551">
        <w:t xml:space="preserve"> </w:t>
      </w:r>
      <w:r w:rsidR="006420E2">
        <w:t xml:space="preserve">Since the source and the target cells may have different path loss, it makes sense </w:t>
      </w:r>
      <w:r w:rsidR="007E0B99">
        <w:t xml:space="preserve">to </w:t>
      </w:r>
      <w:r w:rsidR="006420E2">
        <w:t xml:space="preserve">cancel any ongoing power headroom reporting procedure </w:t>
      </w:r>
      <w:r w:rsidR="007E0B99">
        <w:t xml:space="preserve">and stop related timers </w:t>
      </w:r>
      <w:r w:rsidR="006420E2">
        <w:t xml:space="preserve">also </w:t>
      </w:r>
      <w:r w:rsidR="007E0B99">
        <w:t>upon LTM with</w:t>
      </w:r>
      <w:r w:rsidR="006420E2">
        <w:t xml:space="preserve"> partial MAC reset.</w:t>
      </w:r>
    </w:p>
    <w:p w14:paraId="52109D1E" w14:textId="71A5450D" w:rsidR="006420E2" w:rsidRDefault="006420E2" w:rsidP="006420E2">
      <w:pPr>
        <w:pStyle w:val="Proposal"/>
      </w:pPr>
      <w:bookmarkStart w:id="14" w:name="_Toc127478739"/>
      <w:r>
        <w:t xml:space="preserve">Any </w:t>
      </w:r>
      <w:r w:rsidR="008C71E9">
        <w:t>triggered</w:t>
      </w:r>
      <w:r>
        <w:t xml:space="preserve"> power headroom reporting procedure is </w:t>
      </w:r>
      <w:proofErr w:type="gramStart"/>
      <w:r>
        <w:t>cancelled</w:t>
      </w:r>
      <w:proofErr w:type="gramEnd"/>
      <w:r>
        <w:t xml:space="preserve"> </w:t>
      </w:r>
      <w:r w:rsidR="00D766B3">
        <w:t xml:space="preserve">and related timers stopped </w:t>
      </w:r>
      <w:r>
        <w:t>during partial MAC reset</w:t>
      </w:r>
      <w:r w:rsidR="006C190D">
        <w:t xml:space="preserve"> for LTM</w:t>
      </w:r>
      <w:r>
        <w:t>.</w:t>
      </w:r>
      <w:bookmarkEnd w:id="14"/>
    </w:p>
    <w:p w14:paraId="5AD7F4AC" w14:textId="02E8885E" w:rsidR="006420E2" w:rsidRDefault="006420E2" w:rsidP="00C10706">
      <w:pPr>
        <w:pStyle w:val="BodyText"/>
      </w:pPr>
    </w:p>
    <w:p w14:paraId="2DC41F31" w14:textId="669AC3BD" w:rsidR="006420E2" w:rsidRPr="00890997" w:rsidRDefault="006420E2" w:rsidP="00C10706">
      <w:pPr>
        <w:pStyle w:val="BodyText"/>
        <w:rPr>
          <w:b/>
          <w:bCs/>
        </w:rPr>
      </w:pPr>
      <w:r w:rsidRPr="00890997">
        <w:rPr>
          <w:b/>
          <w:bCs/>
        </w:rPr>
        <w:t>Scheduling Request</w:t>
      </w:r>
    </w:p>
    <w:p w14:paraId="5A540C90" w14:textId="17FC2B55" w:rsidR="006420E2" w:rsidRDefault="006420E2" w:rsidP="00C10706">
      <w:pPr>
        <w:pStyle w:val="BodyText"/>
      </w:pPr>
      <w:r>
        <w:t>The scheduling request</w:t>
      </w:r>
      <w:r w:rsidR="00AB1FC5">
        <w:t xml:space="preserve"> (SR)</w:t>
      </w:r>
      <w:r>
        <w:t xml:space="preserve"> is </w:t>
      </w:r>
      <w:r w:rsidR="008E23AC">
        <w:t xml:space="preserve">a request for scheduling resources, which are cell specific, so it makes sense to cancel any ongoing SR procedure </w:t>
      </w:r>
      <w:r w:rsidR="00D766B3">
        <w:t xml:space="preserve">and stop related timers </w:t>
      </w:r>
      <w:r w:rsidR="008E23AC">
        <w:t xml:space="preserve">also upon </w:t>
      </w:r>
      <w:r w:rsidR="007E0B99">
        <w:t xml:space="preserve">LTM with </w:t>
      </w:r>
      <w:r w:rsidR="008E23AC">
        <w:t>partial MAC reset.</w:t>
      </w:r>
    </w:p>
    <w:p w14:paraId="01F06453" w14:textId="5ED74885" w:rsidR="008E23AC" w:rsidRDefault="008E23AC" w:rsidP="008E23AC">
      <w:pPr>
        <w:pStyle w:val="Proposal"/>
      </w:pPr>
      <w:bookmarkStart w:id="15" w:name="_Toc127478740"/>
      <w:r>
        <w:t xml:space="preserve">Any </w:t>
      </w:r>
      <w:r w:rsidR="008C71E9">
        <w:t>triggered</w:t>
      </w:r>
      <w:r>
        <w:t xml:space="preserve"> scheduling request reporting procedure is </w:t>
      </w:r>
      <w:proofErr w:type="gramStart"/>
      <w:r>
        <w:t>cancelled</w:t>
      </w:r>
      <w:proofErr w:type="gramEnd"/>
      <w:r>
        <w:t xml:space="preserve"> </w:t>
      </w:r>
      <w:r w:rsidR="00D766B3">
        <w:t xml:space="preserve">and related timers stopped </w:t>
      </w:r>
      <w:r>
        <w:t>during partial MAC reset</w:t>
      </w:r>
      <w:r w:rsidR="006C190D">
        <w:t xml:space="preserve"> for LTM</w:t>
      </w:r>
      <w:r>
        <w:t>.</w:t>
      </w:r>
      <w:bookmarkEnd w:id="15"/>
    </w:p>
    <w:p w14:paraId="744287A7" w14:textId="7E457620" w:rsidR="008E23AC" w:rsidRDefault="008E23AC" w:rsidP="00C10706">
      <w:pPr>
        <w:pStyle w:val="BodyText"/>
      </w:pPr>
    </w:p>
    <w:p w14:paraId="49D1AFC0" w14:textId="5E8E8A51" w:rsidR="008E23AC" w:rsidRPr="008E23AC" w:rsidRDefault="008E23AC" w:rsidP="00C10706">
      <w:pPr>
        <w:pStyle w:val="BodyText"/>
        <w:rPr>
          <w:b/>
          <w:bCs/>
        </w:rPr>
      </w:pPr>
      <w:r w:rsidRPr="008E23AC">
        <w:rPr>
          <w:b/>
          <w:bCs/>
        </w:rPr>
        <w:t xml:space="preserve">Listen </w:t>
      </w:r>
      <w:r w:rsidR="00AB1FC5">
        <w:rPr>
          <w:b/>
          <w:bCs/>
        </w:rPr>
        <w:t>B</w:t>
      </w:r>
      <w:r w:rsidRPr="008E23AC">
        <w:rPr>
          <w:b/>
          <w:bCs/>
        </w:rPr>
        <w:t xml:space="preserve">efore </w:t>
      </w:r>
      <w:r w:rsidR="00AB1FC5">
        <w:rPr>
          <w:b/>
          <w:bCs/>
        </w:rPr>
        <w:t>T</w:t>
      </w:r>
      <w:r w:rsidRPr="008E23AC">
        <w:rPr>
          <w:b/>
          <w:bCs/>
        </w:rPr>
        <w:t>alk</w:t>
      </w:r>
    </w:p>
    <w:p w14:paraId="55D2586E" w14:textId="195D0B65" w:rsidR="008E23AC" w:rsidRDefault="008E23AC" w:rsidP="00C10706">
      <w:pPr>
        <w:pStyle w:val="BodyText"/>
      </w:pPr>
      <w:r>
        <w:t xml:space="preserve">Listen before </w:t>
      </w:r>
      <w:proofErr w:type="gramStart"/>
      <w:r>
        <w:t>talk</w:t>
      </w:r>
      <w:proofErr w:type="gramEnd"/>
      <w:r w:rsidR="00AB1FC5">
        <w:t xml:space="preserve"> (LBT)</w:t>
      </w:r>
      <w:r>
        <w:t xml:space="preserve"> is a channel sensing operation that is used for unlicenced band operation to ensure fairness with other users of the unlicenced band. As such, the operation is cell specific, and at</w:t>
      </w:r>
      <w:r w:rsidR="00D766B3">
        <w:t xml:space="preserve"> LTM</w:t>
      </w:r>
      <w:r>
        <w:t xml:space="preserve"> cell change it makes sense to cancel any ongoing consistent LBT failure and reset all LBT_COUNTERS</w:t>
      </w:r>
      <w:r w:rsidR="00D766B3">
        <w:t xml:space="preserve"> and stop related timers</w:t>
      </w:r>
      <w:r>
        <w:t>.</w:t>
      </w:r>
    </w:p>
    <w:p w14:paraId="11EFEF86" w14:textId="73C6B598" w:rsidR="008E23AC" w:rsidRDefault="008E23AC" w:rsidP="008E23AC">
      <w:pPr>
        <w:pStyle w:val="Proposal"/>
      </w:pPr>
      <w:bookmarkStart w:id="16" w:name="_Toc127478741"/>
      <w:r>
        <w:t xml:space="preserve">Any </w:t>
      </w:r>
      <w:r w:rsidR="008C71E9">
        <w:t>triggered</w:t>
      </w:r>
      <w:r>
        <w:t xml:space="preserve"> consistent LBT failure is cancelled and all LBT_COUNTERS </w:t>
      </w:r>
      <w:proofErr w:type="gramStart"/>
      <w:r>
        <w:t>reset</w:t>
      </w:r>
      <w:proofErr w:type="gramEnd"/>
      <w:r w:rsidR="00D766B3" w:rsidRPr="00D766B3">
        <w:t xml:space="preserve"> </w:t>
      </w:r>
      <w:r w:rsidR="00D766B3">
        <w:t>and related timers stopped</w:t>
      </w:r>
      <w:r>
        <w:t xml:space="preserve"> during partial MAC reset</w:t>
      </w:r>
      <w:r w:rsidR="006C190D">
        <w:t xml:space="preserve"> for LTM</w:t>
      </w:r>
      <w:r>
        <w:t>.</w:t>
      </w:r>
      <w:bookmarkEnd w:id="16"/>
    </w:p>
    <w:p w14:paraId="239AE5AB" w14:textId="77777777" w:rsidR="008E23AC" w:rsidRDefault="008E23AC" w:rsidP="00C10706">
      <w:pPr>
        <w:pStyle w:val="BodyText"/>
        <w:rPr>
          <w:b/>
          <w:bCs/>
        </w:rPr>
      </w:pPr>
    </w:p>
    <w:p w14:paraId="08B1B440" w14:textId="3F39B328" w:rsidR="008E23AC" w:rsidRPr="008E23AC" w:rsidRDefault="008E23AC" w:rsidP="00C10706">
      <w:pPr>
        <w:pStyle w:val="BodyText"/>
        <w:rPr>
          <w:b/>
          <w:bCs/>
        </w:rPr>
      </w:pPr>
      <w:r w:rsidRPr="008E23AC">
        <w:rPr>
          <w:b/>
          <w:bCs/>
        </w:rPr>
        <w:t>Configured grants</w:t>
      </w:r>
    </w:p>
    <w:p w14:paraId="4C710BB4" w14:textId="63C0089B" w:rsidR="008E23AC" w:rsidRDefault="008C71E9" w:rsidP="00C10706">
      <w:pPr>
        <w:pStyle w:val="BodyText"/>
      </w:pPr>
      <w:r>
        <w:t>Configured grants are cell specific, so when the PCell is changed from source to target it makes sense that the UE cancels any triggered configured uplink grant confirmation</w:t>
      </w:r>
      <w:r w:rsidR="003B6922">
        <w:t xml:space="preserve"> and stops any related timers</w:t>
      </w:r>
      <w:r>
        <w:t>, same as for normal MAC reset.</w:t>
      </w:r>
    </w:p>
    <w:p w14:paraId="7934DF4E" w14:textId="6D53DD15" w:rsidR="008C71E9" w:rsidRDefault="008C71E9" w:rsidP="008C71E9">
      <w:pPr>
        <w:pStyle w:val="Proposal"/>
      </w:pPr>
      <w:bookmarkStart w:id="17" w:name="_Toc127478742"/>
      <w:r>
        <w:t xml:space="preserve">Any triggered configured uplink grant confirmation is </w:t>
      </w:r>
      <w:proofErr w:type="gramStart"/>
      <w:r>
        <w:t>cancelled</w:t>
      </w:r>
      <w:proofErr w:type="gramEnd"/>
      <w:r>
        <w:t xml:space="preserve"> </w:t>
      </w:r>
      <w:r w:rsidR="003B6922">
        <w:t xml:space="preserve">and related timers stopped </w:t>
      </w:r>
      <w:r>
        <w:t>during partial MAC reset</w:t>
      </w:r>
      <w:r w:rsidR="006C190D">
        <w:t xml:space="preserve"> for LTM</w:t>
      </w:r>
      <w:r>
        <w:t>.</w:t>
      </w:r>
      <w:bookmarkEnd w:id="17"/>
    </w:p>
    <w:p w14:paraId="2611F10D" w14:textId="77777777" w:rsidR="0038728D" w:rsidRDefault="0038728D" w:rsidP="0038728D">
      <w:pPr>
        <w:pStyle w:val="BodyText"/>
        <w:rPr>
          <w:b/>
          <w:bCs/>
        </w:rPr>
      </w:pPr>
    </w:p>
    <w:p w14:paraId="4884D442" w14:textId="2CF5AD44" w:rsidR="00C600C7" w:rsidRDefault="00C600C7" w:rsidP="00C600C7">
      <w:pPr>
        <w:pStyle w:val="Heading2"/>
      </w:pPr>
      <w:r>
        <w:t>2.3</w:t>
      </w:r>
      <w:r>
        <w:tab/>
        <w:t>No MAC reset</w:t>
      </w:r>
      <w:r w:rsidR="006C190D">
        <w:t xml:space="preserve"> during LTM cell switch?</w:t>
      </w:r>
    </w:p>
    <w:p w14:paraId="5599737A" w14:textId="79D8E402" w:rsidR="00AD0B1C" w:rsidRDefault="00AD0B1C" w:rsidP="006852C4">
      <w:pPr>
        <w:pStyle w:val="BodyText"/>
      </w:pPr>
      <w:r w:rsidRPr="00AD0B1C">
        <w:t>B</w:t>
      </w:r>
      <w:r w:rsidR="009061E6">
        <w:t xml:space="preserve">ased on the discussion in </w:t>
      </w:r>
      <w:r w:rsidR="007E0B99">
        <w:t>previous</w:t>
      </w:r>
      <w:r w:rsidR="009061E6">
        <w:t xml:space="preserve"> section on the different actions for partial MAC reset, is seems an LTM with no MAC reset is not feasible, since even if the network </w:t>
      </w:r>
      <w:r w:rsidR="00B46BB8">
        <w:t>L2 protocol</w:t>
      </w:r>
      <w:r w:rsidR="009061E6">
        <w:t xml:space="preserve"> termination point does not change, there are several </w:t>
      </w:r>
      <w:r w:rsidR="00B46BB8">
        <w:t xml:space="preserve">MAC </w:t>
      </w:r>
      <w:r w:rsidR="009061E6">
        <w:t xml:space="preserve">procedures that are affected by the fact that the serving cell is changed, and thus need a reset. </w:t>
      </w:r>
      <w:r w:rsidR="00B46BB8">
        <w:t>It therefore does not seem feasible to support LTM with no MAC reset, and there is no need to support this.</w:t>
      </w:r>
      <w:r w:rsidR="00BD59FD">
        <w:t xml:space="preserve"> This is also in line with the agreement from last meeting to have a common design for the partial MAC reset. So based on the proposals in this contribution there would be support for LTM with full MAC reset and LTM with partial MAC reset.</w:t>
      </w:r>
    </w:p>
    <w:p w14:paraId="5EC536A4" w14:textId="5605A8FF" w:rsidR="00AD0B1C" w:rsidRDefault="00AD0B1C" w:rsidP="00C8742A">
      <w:pPr>
        <w:pStyle w:val="Proposal"/>
      </w:pPr>
      <w:bookmarkStart w:id="18" w:name="_Toc127478743"/>
      <w:r>
        <w:t xml:space="preserve">LTM </w:t>
      </w:r>
      <w:r w:rsidR="00C0762E">
        <w:t xml:space="preserve">cell switch </w:t>
      </w:r>
      <w:r>
        <w:t>with no MAC reset is not supported</w:t>
      </w:r>
      <w:bookmarkEnd w:id="18"/>
    </w:p>
    <w:p w14:paraId="52D7EE9D" w14:textId="77777777" w:rsidR="00C8742A" w:rsidRDefault="00C8742A" w:rsidP="00C10706">
      <w:pPr>
        <w:pStyle w:val="BodyText"/>
      </w:pPr>
    </w:p>
    <w:p w14:paraId="191293ED" w14:textId="77777777" w:rsidR="00D329B2" w:rsidRPr="003C18F8" w:rsidRDefault="00D329B2" w:rsidP="00C10706">
      <w:pPr>
        <w:pStyle w:val="BodyText"/>
      </w:pPr>
    </w:p>
    <w:p w14:paraId="20D74898" w14:textId="008AF2DE" w:rsidR="00C01F33" w:rsidRPr="00CE0424" w:rsidRDefault="00D603C1"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35A249C" w14:textId="41F5254D" w:rsidR="003224A7"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478727" w:history="1">
        <w:r w:rsidR="003224A7" w:rsidRPr="00600A92">
          <w:rPr>
            <w:rStyle w:val="Hyperlink"/>
            <w:noProof/>
          </w:rPr>
          <w:t>Observation 1</w:t>
        </w:r>
        <w:r w:rsidR="003224A7">
          <w:rPr>
            <w:rFonts w:asciiTheme="minorHAnsi" w:eastAsiaTheme="minorEastAsia" w:hAnsiTheme="minorHAnsi" w:cstheme="minorBidi"/>
            <w:b w:val="0"/>
            <w:noProof/>
            <w:sz w:val="22"/>
            <w:szCs w:val="22"/>
            <w:lang w:val="en-SE" w:eastAsia="en-SE"/>
          </w:rPr>
          <w:tab/>
        </w:r>
        <w:r w:rsidR="003224A7" w:rsidRPr="00600A92">
          <w:rPr>
            <w:rStyle w:val="Hyperlink"/>
            <w:noProof/>
          </w:rPr>
          <w:t>LTM supports both full and partial MAC reset.</w:t>
        </w:r>
      </w:hyperlink>
    </w:p>
    <w:p w14:paraId="743B4824" w14:textId="720C46AA" w:rsidR="003224A7" w:rsidRDefault="003224A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728" w:history="1">
        <w:r w:rsidRPr="00600A92">
          <w:rPr>
            <w:rStyle w:val="Hyperlink"/>
            <w:noProof/>
          </w:rPr>
          <w:t>Observation 2</w:t>
        </w:r>
        <w:r>
          <w:rPr>
            <w:rFonts w:asciiTheme="minorHAnsi" w:eastAsiaTheme="minorEastAsia" w:hAnsiTheme="minorHAnsi" w:cstheme="minorBidi"/>
            <w:b w:val="0"/>
            <w:noProof/>
            <w:sz w:val="22"/>
            <w:szCs w:val="22"/>
            <w:lang w:val="en-SE" w:eastAsia="en-SE"/>
          </w:rPr>
          <w:tab/>
        </w:r>
        <w:r w:rsidRPr="00600A92">
          <w:rPr>
            <w:rStyle w:val="Hyperlink"/>
            <w:noProof/>
          </w:rPr>
          <w:t>Full MAC reset as in reconfiguration with sync is needed in order to reset MAC timers and counters, allowing that these can be reconfigured as part of the LTM cell switch target configuration.</w:t>
        </w:r>
      </w:hyperlink>
    </w:p>
    <w:p w14:paraId="214B7442" w14:textId="0092BB3A" w:rsidR="003224A7" w:rsidRDefault="003224A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729" w:history="1">
        <w:r w:rsidRPr="00600A92">
          <w:rPr>
            <w:rStyle w:val="Hyperlink"/>
            <w:noProof/>
          </w:rPr>
          <w:t>Observation 3</w:t>
        </w:r>
        <w:r>
          <w:rPr>
            <w:rFonts w:asciiTheme="minorHAnsi" w:eastAsiaTheme="minorEastAsia" w:hAnsiTheme="minorHAnsi" w:cstheme="minorBidi"/>
            <w:b w:val="0"/>
            <w:noProof/>
            <w:sz w:val="22"/>
            <w:szCs w:val="22"/>
            <w:lang w:val="en-SE" w:eastAsia="en-SE"/>
          </w:rPr>
          <w:tab/>
        </w:r>
        <w:r w:rsidRPr="00600A92">
          <w:rPr>
            <w:rStyle w:val="Hyperlink"/>
            <w:noProof/>
          </w:rPr>
          <w:t>Actions skipped during partial MAC reset for LTM may limit the cases in which partial MAC reset can be applied.</w:t>
        </w:r>
      </w:hyperlink>
    </w:p>
    <w:p w14:paraId="029CA090" w14:textId="66B7C019"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9A7167B" w14:textId="7FA1496B" w:rsidR="003224A7"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78730" w:history="1">
        <w:r w:rsidR="003224A7" w:rsidRPr="00927D0E">
          <w:rPr>
            <w:rStyle w:val="Hyperlink"/>
            <w:noProof/>
          </w:rPr>
          <w:t>Proposal 1</w:t>
        </w:r>
        <w:r w:rsidR="003224A7">
          <w:rPr>
            <w:rFonts w:asciiTheme="minorHAnsi" w:eastAsiaTheme="minorEastAsia" w:hAnsiTheme="minorHAnsi" w:cstheme="minorBidi"/>
            <w:b w:val="0"/>
            <w:noProof/>
            <w:sz w:val="22"/>
            <w:szCs w:val="22"/>
            <w:lang w:val="en-SE" w:eastAsia="en-SE"/>
          </w:rPr>
          <w:tab/>
        </w:r>
        <w:r w:rsidR="003224A7" w:rsidRPr="00927D0E">
          <w:rPr>
            <w:rStyle w:val="Hyperlink"/>
            <w:noProof/>
            <w:lang w:val="en-US"/>
          </w:rPr>
          <w:t>Full MAC reset for LTM includes the same actions as MAC reset at reconfiguration with sync, except that the handling of time alignment, BFD and BFR is left FFS</w:t>
        </w:r>
        <w:r w:rsidR="003224A7" w:rsidRPr="00927D0E">
          <w:rPr>
            <w:rStyle w:val="Hyperlink"/>
            <w:noProof/>
          </w:rPr>
          <w:t>.</w:t>
        </w:r>
      </w:hyperlink>
    </w:p>
    <w:p w14:paraId="3A163B49" w14:textId="055C2AED" w:rsidR="003224A7" w:rsidRDefault="003224A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731" w:history="1">
        <w:r w:rsidRPr="00927D0E">
          <w:rPr>
            <w:rStyle w:val="Hyperlink"/>
            <w:noProof/>
          </w:rPr>
          <w:t>Proposal 2</w:t>
        </w:r>
        <w:r>
          <w:rPr>
            <w:rFonts w:asciiTheme="minorHAnsi" w:eastAsiaTheme="minorEastAsia" w:hAnsiTheme="minorHAnsi" w:cstheme="minorBidi"/>
            <w:b w:val="0"/>
            <w:noProof/>
            <w:sz w:val="22"/>
            <w:szCs w:val="22"/>
            <w:lang w:val="en-SE" w:eastAsia="en-SE"/>
          </w:rPr>
          <w:tab/>
        </w:r>
        <w:r w:rsidRPr="00927D0E">
          <w:rPr>
            <w:rStyle w:val="Hyperlink"/>
            <w:noProof/>
          </w:rPr>
          <w:t>Actions to be skipped during partial MAC reset for LTM compared to full MAC reset for LTM should contribute towards reducing data loss and/or interruption time.</w:t>
        </w:r>
      </w:hyperlink>
    </w:p>
    <w:p w14:paraId="01ED27C1" w14:textId="3AE4E5ED" w:rsidR="003224A7" w:rsidRDefault="003224A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732" w:history="1">
        <w:r w:rsidRPr="00927D0E">
          <w:rPr>
            <w:rStyle w:val="Hyperlink"/>
            <w:noProof/>
          </w:rPr>
          <w:t>Proposal 3</w:t>
        </w:r>
        <w:r>
          <w:rPr>
            <w:rFonts w:asciiTheme="minorHAnsi" w:eastAsiaTheme="minorEastAsia" w:hAnsiTheme="minorHAnsi" w:cstheme="minorBidi"/>
            <w:b w:val="0"/>
            <w:noProof/>
            <w:sz w:val="22"/>
            <w:szCs w:val="22"/>
            <w:lang w:val="en-SE" w:eastAsia="en-SE"/>
          </w:rPr>
          <w:tab/>
        </w:r>
        <w:r w:rsidRPr="00927D0E">
          <w:rPr>
            <w:rStyle w:val="Hyperlink"/>
            <w:noProof/>
          </w:rPr>
          <w:t>UL/DL HARQ processes, soft buffers, NDIs and HARQ related timers are not reset during partial MAC reset for LTM.</w:t>
        </w:r>
      </w:hyperlink>
    </w:p>
    <w:p w14:paraId="021ACE7D" w14:textId="409E303F" w:rsidR="003224A7" w:rsidRDefault="003224A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733" w:history="1">
        <w:r w:rsidRPr="00927D0E">
          <w:rPr>
            <w:rStyle w:val="Hyperlink"/>
            <w:noProof/>
          </w:rPr>
          <w:t>Proposal 4</w:t>
        </w:r>
        <w:r>
          <w:rPr>
            <w:rFonts w:asciiTheme="minorHAnsi" w:eastAsiaTheme="minorEastAsia" w:hAnsiTheme="minorHAnsi" w:cstheme="minorBidi"/>
            <w:b w:val="0"/>
            <w:noProof/>
            <w:sz w:val="22"/>
            <w:szCs w:val="22"/>
            <w:lang w:val="en-SE" w:eastAsia="en-SE"/>
          </w:rPr>
          <w:tab/>
        </w:r>
        <w:r w:rsidRPr="00927D0E">
          <w:rPr>
            <w:rStyle w:val="Hyperlink"/>
            <w:noProof/>
          </w:rPr>
          <w:t>BSR is not cancelled and related timers not stopped during partial MAC reset for LTM.</w:t>
        </w:r>
      </w:hyperlink>
    </w:p>
    <w:p w14:paraId="59704DCE" w14:textId="1606CD13" w:rsidR="003224A7" w:rsidRDefault="003224A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734" w:history="1">
        <w:r w:rsidRPr="00927D0E">
          <w:rPr>
            <w:rStyle w:val="Hyperlink"/>
            <w:noProof/>
          </w:rPr>
          <w:t>Proposal 5</w:t>
        </w:r>
        <w:r>
          <w:rPr>
            <w:rFonts w:asciiTheme="minorHAnsi" w:eastAsiaTheme="minorEastAsia" w:hAnsiTheme="minorHAnsi" w:cstheme="minorBidi"/>
            <w:b w:val="0"/>
            <w:noProof/>
            <w:sz w:val="22"/>
            <w:szCs w:val="22"/>
            <w:lang w:val="en-SE" w:eastAsia="en-SE"/>
          </w:rPr>
          <w:tab/>
        </w:r>
        <w:r w:rsidRPr="00927D0E">
          <w:rPr>
            <w:rStyle w:val="Hyperlink"/>
            <w:noProof/>
            <w:lang w:val="en-US"/>
          </w:rPr>
          <w:t xml:space="preserve">Handling of </w:t>
        </w:r>
        <w:r w:rsidRPr="00927D0E">
          <w:rPr>
            <w:rStyle w:val="Hyperlink"/>
            <w:i/>
            <w:iCs/>
            <w:noProof/>
            <w:lang w:val="en-US"/>
          </w:rPr>
          <w:t>timeAlignmentTimers</w:t>
        </w:r>
        <w:r w:rsidRPr="00927D0E">
          <w:rPr>
            <w:rStyle w:val="Hyperlink"/>
            <w:noProof/>
            <w:lang w:val="en-US"/>
          </w:rPr>
          <w:t xml:space="preserve"> during partial MAC reset for LTM is left FFS pending RAN1 progress</w:t>
        </w:r>
        <w:r w:rsidRPr="00927D0E">
          <w:rPr>
            <w:rStyle w:val="Hyperlink"/>
            <w:noProof/>
          </w:rPr>
          <w:t>.</w:t>
        </w:r>
      </w:hyperlink>
    </w:p>
    <w:p w14:paraId="4465B1BF" w14:textId="031961D4" w:rsidR="003224A7" w:rsidRDefault="003224A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735" w:history="1">
        <w:r w:rsidRPr="00927D0E">
          <w:rPr>
            <w:rStyle w:val="Hyperlink"/>
            <w:noProof/>
          </w:rPr>
          <w:t>Proposal 6</w:t>
        </w:r>
        <w:r>
          <w:rPr>
            <w:rFonts w:asciiTheme="minorHAnsi" w:eastAsiaTheme="minorEastAsia" w:hAnsiTheme="minorHAnsi" w:cstheme="minorBidi"/>
            <w:b w:val="0"/>
            <w:noProof/>
            <w:sz w:val="22"/>
            <w:szCs w:val="22"/>
            <w:lang w:val="en-SE" w:eastAsia="en-SE"/>
          </w:rPr>
          <w:tab/>
        </w:r>
        <w:r w:rsidRPr="00927D0E">
          <w:rPr>
            <w:rStyle w:val="Hyperlink"/>
            <w:noProof/>
          </w:rPr>
          <w:t>FFS whether any triggered BFR is cancelled, related timers stopped and counters reset during partial MAC reset for LTM.</w:t>
        </w:r>
      </w:hyperlink>
    </w:p>
    <w:p w14:paraId="0C60BD63" w14:textId="1C628E51" w:rsidR="003224A7" w:rsidRDefault="003224A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736" w:history="1">
        <w:r w:rsidRPr="00927D0E">
          <w:rPr>
            <w:rStyle w:val="Hyperlink"/>
            <w:noProof/>
          </w:rPr>
          <w:t>Proposal 7</w:t>
        </w:r>
        <w:r>
          <w:rPr>
            <w:rFonts w:asciiTheme="minorHAnsi" w:eastAsiaTheme="minorEastAsia" w:hAnsiTheme="minorHAnsi" w:cstheme="minorBidi"/>
            <w:b w:val="0"/>
            <w:noProof/>
            <w:sz w:val="22"/>
            <w:szCs w:val="22"/>
            <w:lang w:val="en-SE" w:eastAsia="en-SE"/>
          </w:rPr>
          <w:tab/>
        </w:r>
        <w:r w:rsidRPr="00927D0E">
          <w:rPr>
            <w:rStyle w:val="Hyperlink"/>
            <w:noProof/>
          </w:rPr>
          <w:t>Bj is reset during partial MAC reset for LTM.</w:t>
        </w:r>
      </w:hyperlink>
    </w:p>
    <w:p w14:paraId="764E4000" w14:textId="219DE6AD" w:rsidR="003224A7" w:rsidRDefault="003224A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737" w:history="1">
        <w:r w:rsidRPr="00927D0E">
          <w:rPr>
            <w:rStyle w:val="Hyperlink"/>
            <w:noProof/>
          </w:rPr>
          <w:t>Proposal 8</w:t>
        </w:r>
        <w:r>
          <w:rPr>
            <w:rFonts w:asciiTheme="minorHAnsi" w:eastAsiaTheme="minorEastAsia" w:hAnsiTheme="minorHAnsi" w:cstheme="minorBidi"/>
            <w:b w:val="0"/>
            <w:noProof/>
            <w:sz w:val="22"/>
            <w:szCs w:val="22"/>
            <w:lang w:val="en-SE" w:eastAsia="en-SE"/>
          </w:rPr>
          <w:tab/>
        </w:r>
        <w:r w:rsidRPr="00927D0E">
          <w:rPr>
            <w:rStyle w:val="Hyperlink"/>
            <w:noProof/>
          </w:rPr>
          <w:t>Any triggered Recommended bit rate query procedure is cancelled during partial MAC reset for LTM.</w:t>
        </w:r>
      </w:hyperlink>
    </w:p>
    <w:p w14:paraId="32FA3351" w14:textId="4ADEBBD1" w:rsidR="003224A7" w:rsidRDefault="003224A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738" w:history="1">
        <w:r w:rsidRPr="00927D0E">
          <w:rPr>
            <w:rStyle w:val="Hyperlink"/>
            <w:noProof/>
          </w:rPr>
          <w:t>Proposal 9</w:t>
        </w:r>
        <w:r>
          <w:rPr>
            <w:rFonts w:asciiTheme="minorHAnsi" w:eastAsiaTheme="minorEastAsia" w:hAnsiTheme="minorHAnsi" w:cstheme="minorBidi"/>
            <w:b w:val="0"/>
            <w:noProof/>
            <w:sz w:val="22"/>
            <w:szCs w:val="22"/>
            <w:lang w:val="en-SE" w:eastAsia="en-SE"/>
          </w:rPr>
          <w:tab/>
        </w:r>
        <w:r w:rsidRPr="00927D0E">
          <w:rPr>
            <w:rStyle w:val="Hyperlink"/>
            <w:noProof/>
          </w:rPr>
          <w:t>Any ongoing random access is stopped, MsgA/Msg3 buffer flushed, contention free random access resources discarded, timers stopped and any temporary C-RNTI is released during partial MAC reset for LTM.</w:t>
        </w:r>
      </w:hyperlink>
    </w:p>
    <w:p w14:paraId="438F72E2" w14:textId="475C594E" w:rsidR="003224A7" w:rsidRDefault="003224A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739" w:history="1">
        <w:r w:rsidRPr="00927D0E">
          <w:rPr>
            <w:rStyle w:val="Hyperlink"/>
            <w:noProof/>
          </w:rPr>
          <w:t>Proposal 10</w:t>
        </w:r>
        <w:r>
          <w:rPr>
            <w:rFonts w:asciiTheme="minorHAnsi" w:eastAsiaTheme="minorEastAsia" w:hAnsiTheme="minorHAnsi" w:cstheme="minorBidi"/>
            <w:b w:val="0"/>
            <w:noProof/>
            <w:sz w:val="22"/>
            <w:szCs w:val="22"/>
            <w:lang w:val="en-SE" w:eastAsia="en-SE"/>
          </w:rPr>
          <w:tab/>
        </w:r>
        <w:r w:rsidRPr="00927D0E">
          <w:rPr>
            <w:rStyle w:val="Hyperlink"/>
            <w:noProof/>
          </w:rPr>
          <w:t>Any triggered power headroom reporting procedure is cancelled and related timers stopped during partial MAC reset for LTM.</w:t>
        </w:r>
      </w:hyperlink>
    </w:p>
    <w:p w14:paraId="71371460" w14:textId="33EA106F" w:rsidR="003224A7" w:rsidRDefault="003224A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740" w:history="1">
        <w:r w:rsidRPr="00927D0E">
          <w:rPr>
            <w:rStyle w:val="Hyperlink"/>
            <w:noProof/>
          </w:rPr>
          <w:t>Proposal 11</w:t>
        </w:r>
        <w:r>
          <w:rPr>
            <w:rFonts w:asciiTheme="minorHAnsi" w:eastAsiaTheme="minorEastAsia" w:hAnsiTheme="minorHAnsi" w:cstheme="minorBidi"/>
            <w:b w:val="0"/>
            <w:noProof/>
            <w:sz w:val="22"/>
            <w:szCs w:val="22"/>
            <w:lang w:val="en-SE" w:eastAsia="en-SE"/>
          </w:rPr>
          <w:tab/>
        </w:r>
        <w:r w:rsidRPr="00927D0E">
          <w:rPr>
            <w:rStyle w:val="Hyperlink"/>
            <w:noProof/>
          </w:rPr>
          <w:t>Any triggered scheduling request reporting procedure is cancelled and related timers stopped during partial MAC reset for LTM.</w:t>
        </w:r>
      </w:hyperlink>
    </w:p>
    <w:p w14:paraId="6915A3A1" w14:textId="54DC0389" w:rsidR="003224A7" w:rsidRDefault="003224A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741" w:history="1">
        <w:r w:rsidRPr="00927D0E">
          <w:rPr>
            <w:rStyle w:val="Hyperlink"/>
            <w:noProof/>
          </w:rPr>
          <w:t>Proposal 12</w:t>
        </w:r>
        <w:r>
          <w:rPr>
            <w:rFonts w:asciiTheme="minorHAnsi" w:eastAsiaTheme="minorEastAsia" w:hAnsiTheme="minorHAnsi" w:cstheme="minorBidi"/>
            <w:b w:val="0"/>
            <w:noProof/>
            <w:sz w:val="22"/>
            <w:szCs w:val="22"/>
            <w:lang w:val="en-SE" w:eastAsia="en-SE"/>
          </w:rPr>
          <w:tab/>
        </w:r>
        <w:r w:rsidRPr="00927D0E">
          <w:rPr>
            <w:rStyle w:val="Hyperlink"/>
            <w:noProof/>
          </w:rPr>
          <w:t>Any triggered consistent LBT failure is cancelled and all LBT_COUNTERS reset and related timers stopped during partial MAC reset for LTM.</w:t>
        </w:r>
      </w:hyperlink>
    </w:p>
    <w:p w14:paraId="7E3341F5" w14:textId="3574D7CB" w:rsidR="003224A7" w:rsidRDefault="003224A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742" w:history="1">
        <w:r w:rsidRPr="00927D0E">
          <w:rPr>
            <w:rStyle w:val="Hyperlink"/>
            <w:noProof/>
          </w:rPr>
          <w:t>Proposal 13</w:t>
        </w:r>
        <w:r>
          <w:rPr>
            <w:rFonts w:asciiTheme="minorHAnsi" w:eastAsiaTheme="minorEastAsia" w:hAnsiTheme="minorHAnsi" w:cstheme="minorBidi"/>
            <w:b w:val="0"/>
            <w:noProof/>
            <w:sz w:val="22"/>
            <w:szCs w:val="22"/>
            <w:lang w:val="en-SE" w:eastAsia="en-SE"/>
          </w:rPr>
          <w:tab/>
        </w:r>
        <w:r w:rsidRPr="00927D0E">
          <w:rPr>
            <w:rStyle w:val="Hyperlink"/>
            <w:noProof/>
          </w:rPr>
          <w:t>Any triggered configured uplink grant confirmation is cancelled and related timers stopped during partial MAC reset for LTM.</w:t>
        </w:r>
      </w:hyperlink>
    </w:p>
    <w:p w14:paraId="0F76587B" w14:textId="0B7CE190" w:rsidR="003224A7" w:rsidRDefault="003224A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743" w:history="1">
        <w:r w:rsidRPr="00927D0E">
          <w:rPr>
            <w:rStyle w:val="Hyperlink"/>
            <w:noProof/>
          </w:rPr>
          <w:t>Proposal 14</w:t>
        </w:r>
        <w:r>
          <w:rPr>
            <w:rFonts w:asciiTheme="minorHAnsi" w:eastAsiaTheme="minorEastAsia" w:hAnsiTheme="minorHAnsi" w:cstheme="minorBidi"/>
            <w:b w:val="0"/>
            <w:noProof/>
            <w:sz w:val="22"/>
            <w:szCs w:val="22"/>
            <w:lang w:val="en-SE" w:eastAsia="en-SE"/>
          </w:rPr>
          <w:tab/>
        </w:r>
        <w:r w:rsidRPr="00927D0E">
          <w:rPr>
            <w:rStyle w:val="Hyperlink"/>
            <w:noProof/>
          </w:rPr>
          <w:t>LTM cell switch with no MAC reset is not supported</w:t>
        </w:r>
      </w:hyperlink>
    </w:p>
    <w:p w14:paraId="64F3E645" w14:textId="4A2D1F8E" w:rsidR="00C01F33" w:rsidRPr="00D44FC3" w:rsidRDefault="006E1C82" w:rsidP="00D44FC3">
      <w:pPr>
        <w:pStyle w:val="BodyText"/>
        <w:rPr>
          <w:b/>
          <w:bCs/>
        </w:rPr>
      </w:pPr>
      <w:r>
        <w:rPr>
          <w:b/>
          <w:bCs/>
          <w:lang w:val="en-US"/>
        </w:rPr>
        <w:fldChar w:fldCharType="end"/>
      </w:r>
      <w:r w:rsidRPr="00CE0424">
        <w:rPr>
          <w:b/>
          <w:bCs/>
        </w:rPr>
        <w:t xml:space="preserve"> </w:t>
      </w:r>
    </w:p>
    <w:p w14:paraId="7BD5CFC3" w14:textId="536C0370" w:rsidR="00F507D1" w:rsidRPr="00CE0424" w:rsidRDefault="00D603C1" w:rsidP="00CE0424">
      <w:pPr>
        <w:pStyle w:val="Heading1"/>
      </w:pPr>
      <w:bookmarkStart w:id="19" w:name="_In-sequence_SDU_delivery"/>
      <w:bookmarkEnd w:id="19"/>
      <w:r>
        <w:t>4</w:t>
      </w:r>
      <w:r>
        <w:tab/>
      </w:r>
      <w:r w:rsidR="00F507D1" w:rsidRPr="00CE0424">
        <w:t>References</w:t>
      </w:r>
    </w:p>
    <w:p w14:paraId="71CCB447" w14:textId="7EE6C5CE" w:rsidR="00C36156" w:rsidRPr="00C36156" w:rsidRDefault="00C36156" w:rsidP="00C36156">
      <w:pPr>
        <w:pStyle w:val="Reference"/>
      </w:pPr>
      <w:bookmarkStart w:id="20" w:name="_Ref126259946"/>
      <w:r w:rsidRPr="00C36156">
        <w:t>R2-2213336</w:t>
      </w:r>
      <w:r>
        <w:t xml:space="preserve">, </w:t>
      </w:r>
      <w:r w:rsidRPr="00CB11E4">
        <w:t>Potential Partial MAC Reset for intra-DU LTM</w:t>
      </w:r>
      <w:r>
        <w:t>, vivo</w:t>
      </w:r>
      <w:bookmarkEnd w:id="20"/>
    </w:p>
    <w:p w14:paraId="763F7641" w14:textId="3F5151D4" w:rsidR="00CF2E5F" w:rsidRPr="00C36156" w:rsidRDefault="00CF2E5F" w:rsidP="00C36156">
      <w:pPr>
        <w:pStyle w:val="Reference"/>
      </w:pPr>
      <w:bookmarkStart w:id="21" w:name="_Ref127444556"/>
      <w:r>
        <w:t>R2-23</w:t>
      </w:r>
      <w:r w:rsidR="00BD3328">
        <w:t>01197</w:t>
      </w:r>
      <w:r>
        <w:t>, Discussion on RRC aspects for LTM, Ericsson</w:t>
      </w:r>
      <w:bookmarkEnd w:id="21"/>
    </w:p>
    <w:p w14:paraId="5DCC939F"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E7E67" w14:textId="77777777" w:rsidR="00466A50" w:rsidRDefault="00466A50">
      <w:r>
        <w:separator/>
      </w:r>
    </w:p>
  </w:endnote>
  <w:endnote w:type="continuationSeparator" w:id="0">
    <w:p w14:paraId="7683F2AD" w14:textId="77777777" w:rsidR="00466A50" w:rsidRDefault="00466A50">
      <w:r>
        <w:continuationSeparator/>
      </w:r>
    </w:p>
  </w:endnote>
  <w:endnote w:type="continuationNotice" w:id="1">
    <w:p w14:paraId="441145FD" w14:textId="77777777" w:rsidR="00466A50" w:rsidRDefault="00466A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C95DF" w14:textId="77777777" w:rsidR="00466A50" w:rsidRDefault="00466A50">
      <w:r>
        <w:separator/>
      </w:r>
    </w:p>
  </w:footnote>
  <w:footnote w:type="continuationSeparator" w:id="0">
    <w:p w14:paraId="65C3EB7B" w14:textId="77777777" w:rsidR="00466A50" w:rsidRDefault="00466A50">
      <w:r>
        <w:continuationSeparator/>
      </w:r>
    </w:p>
  </w:footnote>
  <w:footnote w:type="continuationNotice" w:id="1">
    <w:p w14:paraId="7DE1CA6C" w14:textId="77777777" w:rsidR="00466A50" w:rsidRDefault="00466A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84E6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66E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9D5267"/>
    <w:multiLevelType w:val="hybridMultilevel"/>
    <w:tmpl w:val="14F09A5E"/>
    <w:lvl w:ilvl="0" w:tplc="7A0C9660">
      <w:start w:val="1"/>
      <w:numFmt w:val="bullet"/>
      <w:lvlText w:val="—"/>
      <w:lvlJc w:val="left"/>
      <w:pPr>
        <w:tabs>
          <w:tab w:val="num" w:pos="720"/>
        </w:tabs>
        <w:ind w:left="720" w:hanging="360"/>
      </w:pPr>
      <w:rPr>
        <w:rFonts w:ascii="Ericsson Hilda Light" w:hAnsi="Ericsson Hilda Light" w:hint="default"/>
      </w:rPr>
    </w:lvl>
    <w:lvl w:ilvl="1" w:tplc="7F74EE42">
      <w:numFmt w:val="bullet"/>
      <w:lvlText w:val="—"/>
      <w:lvlJc w:val="left"/>
      <w:pPr>
        <w:tabs>
          <w:tab w:val="num" w:pos="1440"/>
        </w:tabs>
        <w:ind w:left="1440" w:hanging="360"/>
      </w:pPr>
      <w:rPr>
        <w:rFonts w:ascii="Ericsson Hilda Light" w:hAnsi="Ericsson Hilda Light" w:hint="default"/>
      </w:rPr>
    </w:lvl>
    <w:lvl w:ilvl="2" w:tplc="019ADB90" w:tentative="1">
      <w:start w:val="1"/>
      <w:numFmt w:val="bullet"/>
      <w:lvlText w:val="—"/>
      <w:lvlJc w:val="left"/>
      <w:pPr>
        <w:tabs>
          <w:tab w:val="num" w:pos="2160"/>
        </w:tabs>
        <w:ind w:left="2160" w:hanging="360"/>
      </w:pPr>
      <w:rPr>
        <w:rFonts w:ascii="Ericsson Hilda Light" w:hAnsi="Ericsson Hilda Light" w:hint="default"/>
      </w:rPr>
    </w:lvl>
    <w:lvl w:ilvl="3" w:tplc="CC02E370" w:tentative="1">
      <w:start w:val="1"/>
      <w:numFmt w:val="bullet"/>
      <w:lvlText w:val="—"/>
      <w:lvlJc w:val="left"/>
      <w:pPr>
        <w:tabs>
          <w:tab w:val="num" w:pos="2880"/>
        </w:tabs>
        <w:ind w:left="2880" w:hanging="360"/>
      </w:pPr>
      <w:rPr>
        <w:rFonts w:ascii="Ericsson Hilda Light" w:hAnsi="Ericsson Hilda Light" w:hint="default"/>
      </w:rPr>
    </w:lvl>
    <w:lvl w:ilvl="4" w:tplc="02F6E05A" w:tentative="1">
      <w:start w:val="1"/>
      <w:numFmt w:val="bullet"/>
      <w:lvlText w:val="—"/>
      <w:lvlJc w:val="left"/>
      <w:pPr>
        <w:tabs>
          <w:tab w:val="num" w:pos="3600"/>
        </w:tabs>
        <w:ind w:left="3600" w:hanging="360"/>
      </w:pPr>
      <w:rPr>
        <w:rFonts w:ascii="Ericsson Hilda Light" w:hAnsi="Ericsson Hilda Light" w:hint="default"/>
      </w:rPr>
    </w:lvl>
    <w:lvl w:ilvl="5" w:tplc="8BDE52A2" w:tentative="1">
      <w:start w:val="1"/>
      <w:numFmt w:val="bullet"/>
      <w:lvlText w:val="—"/>
      <w:lvlJc w:val="left"/>
      <w:pPr>
        <w:tabs>
          <w:tab w:val="num" w:pos="4320"/>
        </w:tabs>
        <w:ind w:left="4320" w:hanging="360"/>
      </w:pPr>
      <w:rPr>
        <w:rFonts w:ascii="Ericsson Hilda Light" w:hAnsi="Ericsson Hilda Light" w:hint="default"/>
      </w:rPr>
    </w:lvl>
    <w:lvl w:ilvl="6" w:tplc="6FEC1074" w:tentative="1">
      <w:start w:val="1"/>
      <w:numFmt w:val="bullet"/>
      <w:lvlText w:val="—"/>
      <w:lvlJc w:val="left"/>
      <w:pPr>
        <w:tabs>
          <w:tab w:val="num" w:pos="5040"/>
        </w:tabs>
        <w:ind w:left="5040" w:hanging="360"/>
      </w:pPr>
      <w:rPr>
        <w:rFonts w:ascii="Ericsson Hilda Light" w:hAnsi="Ericsson Hilda Light" w:hint="default"/>
      </w:rPr>
    </w:lvl>
    <w:lvl w:ilvl="7" w:tplc="9C922788" w:tentative="1">
      <w:start w:val="1"/>
      <w:numFmt w:val="bullet"/>
      <w:lvlText w:val="—"/>
      <w:lvlJc w:val="left"/>
      <w:pPr>
        <w:tabs>
          <w:tab w:val="num" w:pos="5760"/>
        </w:tabs>
        <w:ind w:left="5760" w:hanging="360"/>
      </w:pPr>
      <w:rPr>
        <w:rFonts w:ascii="Ericsson Hilda Light" w:hAnsi="Ericsson Hilda Light" w:hint="default"/>
      </w:rPr>
    </w:lvl>
    <w:lvl w:ilvl="8" w:tplc="E9D8BB12"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820A0C"/>
    <w:multiLevelType w:val="hybridMultilevel"/>
    <w:tmpl w:val="21FAFCFA"/>
    <w:lvl w:ilvl="0" w:tplc="BA7481E8">
      <w:start w:val="1"/>
      <w:numFmt w:val="bullet"/>
      <w:lvlText w:val="—"/>
      <w:lvlJc w:val="left"/>
      <w:pPr>
        <w:tabs>
          <w:tab w:val="num" w:pos="720"/>
        </w:tabs>
        <w:ind w:left="720" w:hanging="360"/>
      </w:pPr>
      <w:rPr>
        <w:rFonts w:ascii="Ericsson Hilda Light" w:hAnsi="Ericsson Hilda Light" w:hint="default"/>
      </w:rPr>
    </w:lvl>
    <w:lvl w:ilvl="1" w:tplc="11FEB87C">
      <w:numFmt w:val="bullet"/>
      <w:lvlText w:val="—"/>
      <w:lvlJc w:val="left"/>
      <w:pPr>
        <w:tabs>
          <w:tab w:val="num" w:pos="1440"/>
        </w:tabs>
        <w:ind w:left="1440" w:hanging="360"/>
      </w:pPr>
      <w:rPr>
        <w:rFonts w:ascii="Ericsson Hilda Light" w:hAnsi="Ericsson Hilda Light" w:hint="default"/>
      </w:rPr>
    </w:lvl>
    <w:lvl w:ilvl="2" w:tplc="044C0F78" w:tentative="1">
      <w:start w:val="1"/>
      <w:numFmt w:val="bullet"/>
      <w:lvlText w:val="—"/>
      <w:lvlJc w:val="left"/>
      <w:pPr>
        <w:tabs>
          <w:tab w:val="num" w:pos="2160"/>
        </w:tabs>
        <w:ind w:left="2160" w:hanging="360"/>
      </w:pPr>
      <w:rPr>
        <w:rFonts w:ascii="Ericsson Hilda Light" w:hAnsi="Ericsson Hilda Light" w:hint="default"/>
      </w:rPr>
    </w:lvl>
    <w:lvl w:ilvl="3" w:tplc="B3C4099C" w:tentative="1">
      <w:start w:val="1"/>
      <w:numFmt w:val="bullet"/>
      <w:lvlText w:val="—"/>
      <w:lvlJc w:val="left"/>
      <w:pPr>
        <w:tabs>
          <w:tab w:val="num" w:pos="2880"/>
        </w:tabs>
        <w:ind w:left="2880" w:hanging="360"/>
      </w:pPr>
      <w:rPr>
        <w:rFonts w:ascii="Ericsson Hilda Light" w:hAnsi="Ericsson Hilda Light" w:hint="default"/>
      </w:rPr>
    </w:lvl>
    <w:lvl w:ilvl="4" w:tplc="22A47AA6" w:tentative="1">
      <w:start w:val="1"/>
      <w:numFmt w:val="bullet"/>
      <w:lvlText w:val="—"/>
      <w:lvlJc w:val="left"/>
      <w:pPr>
        <w:tabs>
          <w:tab w:val="num" w:pos="3600"/>
        </w:tabs>
        <w:ind w:left="3600" w:hanging="360"/>
      </w:pPr>
      <w:rPr>
        <w:rFonts w:ascii="Ericsson Hilda Light" w:hAnsi="Ericsson Hilda Light" w:hint="default"/>
      </w:rPr>
    </w:lvl>
    <w:lvl w:ilvl="5" w:tplc="9A7E49A4" w:tentative="1">
      <w:start w:val="1"/>
      <w:numFmt w:val="bullet"/>
      <w:lvlText w:val="—"/>
      <w:lvlJc w:val="left"/>
      <w:pPr>
        <w:tabs>
          <w:tab w:val="num" w:pos="4320"/>
        </w:tabs>
        <w:ind w:left="4320" w:hanging="360"/>
      </w:pPr>
      <w:rPr>
        <w:rFonts w:ascii="Ericsson Hilda Light" w:hAnsi="Ericsson Hilda Light" w:hint="default"/>
      </w:rPr>
    </w:lvl>
    <w:lvl w:ilvl="6" w:tplc="A0F2EB98" w:tentative="1">
      <w:start w:val="1"/>
      <w:numFmt w:val="bullet"/>
      <w:lvlText w:val="—"/>
      <w:lvlJc w:val="left"/>
      <w:pPr>
        <w:tabs>
          <w:tab w:val="num" w:pos="5040"/>
        </w:tabs>
        <w:ind w:left="5040" w:hanging="360"/>
      </w:pPr>
      <w:rPr>
        <w:rFonts w:ascii="Ericsson Hilda Light" w:hAnsi="Ericsson Hilda Light" w:hint="default"/>
      </w:rPr>
    </w:lvl>
    <w:lvl w:ilvl="7" w:tplc="ACA272C6" w:tentative="1">
      <w:start w:val="1"/>
      <w:numFmt w:val="bullet"/>
      <w:lvlText w:val="—"/>
      <w:lvlJc w:val="left"/>
      <w:pPr>
        <w:tabs>
          <w:tab w:val="num" w:pos="5760"/>
        </w:tabs>
        <w:ind w:left="5760" w:hanging="360"/>
      </w:pPr>
      <w:rPr>
        <w:rFonts w:ascii="Ericsson Hilda Light" w:hAnsi="Ericsson Hilda Light" w:hint="default"/>
      </w:rPr>
    </w:lvl>
    <w:lvl w:ilvl="8" w:tplc="B6BA81BE"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14E55541"/>
    <w:multiLevelType w:val="hybridMultilevel"/>
    <w:tmpl w:val="A8E87D46"/>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F263DA"/>
    <w:multiLevelType w:val="hybridMultilevel"/>
    <w:tmpl w:val="30D26234"/>
    <w:lvl w:ilvl="0" w:tplc="D1507C7C">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A61142"/>
    <w:multiLevelType w:val="hybridMultilevel"/>
    <w:tmpl w:val="7F7E7E6C"/>
    <w:lvl w:ilvl="0" w:tplc="6654FD8A">
      <w:start w:val="1"/>
      <w:numFmt w:val="bullet"/>
      <w:lvlText w:val="—"/>
      <w:lvlJc w:val="left"/>
      <w:pPr>
        <w:tabs>
          <w:tab w:val="num" w:pos="720"/>
        </w:tabs>
        <w:ind w:left="720" w:hanging="360"/>
      </w:pPr>
      <w:rPr>
        <w:rFonts w:ascii="Ericsson Hilda Light" w:hAnsi="Ericsson Hilda Light" w:hint="default"/>
      </w:rPr>
    </w:lvl>
    <w:lvl w:ilvl="1" w:tplc="2098BD0A">
      <w:numFmt w:val="bullet"/>
      <w:lvlText w:val="—"/>
      <w:lvlJc w:val="left"/>
      <w:pPr>
        <w:tabs>
          <w:tab w:val="num" w:pos="1440"/>
        </w:tabs>
        <w:ind w:left="1440" w:hanging="360"/>
      </w:pPr>
      <w:rPr>
        <w:rFonts w:ascii="Ericsson Hilda Light" w:hAnsi="Ericsson Hilda Light" w:hint="default"/>
      </w:rPr>
    </w:lvl>
    <w:lvl w:ilvl="2" w:tplc="D412342A" w:tentative="1">
      <w:start w:val="1"/>
      <w:numFmt w:val="bullet"/>
      <w:lvlText w:val="—"/>
      <w:lvlJc w:val="left"/>
      <w:pPr>
        <w:tabs>
          <w:tab w:val="num" w:pos="2160"/>
        </w:tabs>
        <w:ind w:left="2160" w:hanging="360"/>
      </w:pPr>
      <w:rPr>
        <w:rFonts w:ascii="Ericsson Hilda Light" w:hAnsi="Ericsson Hilda Light" w:hint="default"/>
      </w:rPr>
    </w:lvl>
    <w:lvl w:ilvl="3" w:tplc="84727368" w:tentative="1">
      <w:start w:val="1"/>
      <w:numFmt w:val="bullet"/>
      <w:lvlText w:val="—"/>
      <w:lvlJc w:val="left"/>
      <w:pPr>
        <w:tabs>
          <w:tab w:val="num" w:pos="2880"/>
        </w:tabs>
        <w:ind w:left="2880" w:hanging="360"/>
      </w:pPr>
      <w:rPr>
        <w:rFonts w:ascii="Ericsson Hilda Light" w:hAnsi="Ericsson Hilda Light" w:hint="default"/>
      </w:rPr>
    </w:lvl>
    <w:lvl w:ilvl="4" w:tplc="BFC46E9E" w:tentative="1">
      <w:start w:val="1"/>
      <w:numFmt w:val="bullet"/>
      <w:lvlText w:val="—"/>
      <w:lvlJc w:val="left"/>
      <w:pPr>
        <w:tabs>
          <w:tab w:val="num" w:pos="3600"/>
        </w:tabs>
        <w:ind w:left="3600" w:hanging="360"/>
      </w:pPr>
      <w:rPr>
        <w:rFonts w:ascii="Ericsson Hilda Light" w:hAnsi="Ericsson Hilda Light" w:hint="default"/>
      </w:rPr>
    </w:lvl>
    <w:lvl w:ilvl="5" w:tplc="11C058C0" w:tentative="1">
      <w:start w:val="1"/>
      <w:numFmt w:val="bullet"/>
      <w:lvlText w:val="—"/>
      <w:lvlJc w:val="left"/>
      <w:pPr>
        <w:tabs>
          <w:tab w:val="num" w:pos="4320"/>
        </w:tabs>
        <w:ind w:left="4320" w:hanging="360"/>
      </w:pPr>
      <w:rPr>
        <w:rFonts w:ascii="Ericsson Hilda Light" w:hAnsi="Ericsson Hilda Light" w:hint="default"/>
      </w:rPr>
    </w:lvl>
    <w:lvl w:ilvl="6" w:tplc="2CEE1638" w:tentative="1">
      <w:start w:val="1"/>
      <w:numFmt w:val="bullet"/>
      <w:lvlText w:val="—"/>
      <w:lvlJc w:val="left"/>
      <w:pPr>
        <w:tabs>
          <w:tab w:val="num" w:pos="5040"/>
        </w:tabs>
        <w:ind w:left="5040" w:hanging="360"/>
      </w:pPr>
      <w:rPr>
        <w:rFonts w:ascii="Ericsson Hilda Light" w:hAnsi="Ericsson Hilda Light" w:hint="default"/>
      </w:rPr>
    </w:lvl>
    <w:lvl w:ilvl="7" w:tplc="B0EAA7A4" w:tentative="1">
      <w:start w:val="1"/>
      <w:numFmt w:val="bullet"/>
      <w:lvlText w:val="—"/>
      <w:lvlJc w:val="left"/>
      <w:pPr>
        <w:tabs>
          <w:tab w:val="num" w:pos="5760"/>
        </w:tabs>
        <w:ind w:left="5760" w:hanging="360"/>
      </w:pPr>
      <w:rPr>
        <w:rFonts w:ascii="Ericsson Hilda Light" w:hAnsi="Ericsson Hilda Light" w:hint="default"/>
      </w:rPr>
    </w:lvl>
    <w:lvl w:ilvl="8" w:tplc="CC0ED768"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26682C0B"/>
    <w:multiLevelType w:val="hybridMultilevel"/>
    <w:tmpl w:val="D75C761A"/>
    <w:lvl w:ilvl="0" w:tplc="2EACEFD8">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1051F82"/>
    <w:multiLevelType w:val="hybridMultilevel"/>
    <w:tmpl w:val="3F3EA1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9F2398"/>
    <w:multiLevelType w:val="hybridMultilevel"/>
    <w:tmpl w:val="4D2282B6"/>
    <w:lvl w:ilvl="0" w:tplc="024C9510">
      <w:start w:val="1"/>
      <w:numFmt w:val="bullet"/>
      <w:lvlText w:val="—"/>
      <w:lvlJc w:val="left"/>
      <w:pPr>
        <w:tabs>
          <w:tab w:val="num" w:pos="720"/>
        </w:tabs>
        <w:ind w:left="720" w:hanging="360"/>
      </w:pPr>
      <w:rPr>
        <w:rFonts w:ascii="Ericsson Hilda Light" w:hAnsi="Ericsson Hilda Light" w:hint="default"/>
      </w:rPr>
    </w:lvl>
    <w:lvl w:ilvl="1" w:tplc="15282656">
      <w:numFmt w:val="bullet"/>
      <w:lvlText w:val="—"/>
      <w:lvlJc w:val="left"/>
      <w:pPr>
        <w:tabs>
          <w:tab w:val="num" w:pos="1440"/>
        </w:tabs>
        <w:ind w:left="1440" w:hanging="360"/>
      </w:pPr>
      <w:rPr>
        <w:rFonts w:ascii="Ericsson Hilda Light" w:hAnsi="Ericsson Hilda Light" w:hint="default"/>
      </w:rPr>
    </w:lvl>
    <w:lvl w:ilvl="2" w:tplc="F89AE3EA" w:tentative="1">
      <w:start w:val="1"/>
      <w:numFmt w:val="bullet"/>
      <w:lvlText w:val="—"/>
      <w:lvlJc w:val="left"/>
      <w:pPr>
        <w:tabs>
          <w:tab w:val="num" w:pos="2160"/>
        </w:tabs>
        <w:ind w:left="2160" w:hanging="360"/>
      </w:pPr>
      <w:rPr>
        <w:rFonts w:ascii="Ericsson Hilda Light" w:hAnsi="Ericsson Hilda Light" w:hint="default"/>
      </w:rPr>
    </w:lvl>
    <w:lvl w:ilvl="3" w:tplc="384C0FF6" w:tentative="1">
      <w:start w:val="1"/>
      <w:numFmt w:val="bullet"/>
      <w:lvlText w:val="—"/>
      <w:lvlJc w:val="left"/>
      <w:pPr>
        <w:tabs>
          <w:tab w:val="num" w:pos="2880"/>
        </w:tabs>
        <w:ind w:left="2880" w:hanging="360"/>
      </w:pPr>
      <w:rPr>
        <w:rFonts w:ascii="Ericsson Hilda Light" w:hAnsi="Ericsson Hilda Light" w:hint="default"/>
      </w:rPr>
    </w:lvl>
    <w:lvl w:ilvl="4" w:tplc="B5B69CD2" w:tentative="1">
      <w:start w:val="1"/>
      <w:numFmt w:val="bullet"/>
      <w:lvlText w:val="—"/>
      <w:lvlJc w:val="left"/>
      <w:pPr>
        <w:tabs>
          <w:tab w:val="num" w:pos="3600"/>
        </w:tabs>
        <w:ind w:left="3600" w:hanging="360"/>
      </w:pPr>
      <w:rPr>
        <w:rFonts w:ascii="Ericsson Hilda Light" w:hAnsi="Ericsson Hilda Light" w:hint="default"/>
      </w:rPr>
    </w:lvl>
    <w:lvl w:ilvl="5" w:tplc="936E585A" w:tentative="1">
      <w:start w:val="1"/>
      <w:numFmt w:val="bullet"/>
      <w:lvlText w:val="—"/>
      <w:lvlJc w:val="left"/>
      <w:pPr>
        <w:tabs>
          <w:tab w:val="num" w:pos="4320"/>
        </w:tabs>
        <w:ind w:left="4320" w:hanging="360"/>
      </w:pPr>
      <w:rPr>
        <w:rFonts w:ascii="Ericsson Hilda Light" w:hAnsi="Ericsson Hilda Light" w:hint="default"/>
      </w:rPr>
    </w:lvl>
    <w:lvl w:ilvl="6" w:tplc="E9E0C524" w:tentative="1">
      <w:start w:val="1"/>
      <w:numFmt w:val="bullet"/>
      <w:lvlText w:val="—"/>
      <w:lvlJc w:val="left"/>
      <w:pPr>
        <w:tabs>
          <w:tab w:val="num" w:pos="5040"/>
        </w:tabs>
        <w:ind w:left="5040" w:hanging="360"/>
      </w:pPr>
      <w:rPr>
        <w:rFonts w:ascii="Ericsson Hilda Light" w:hAnsi="Ericsson Hilda Light" w:hint="default"/>
      </w:rPr>
    </w:lvl>
    <w:lvl w:ilvl="7" w:tplc="6A1895D2" w:tentative="1">
      <w:start w:val="1"/>
      <w:numFmt w:val="bullet"/>
      <w:lvlText w:val="—"/>
      <w:lvlJc w:val="left"/>
      <w:pPr>
        <w:tabs>
          <w:tab w:val="num" w:pos="5760"/>
        </w:tabs>
        <w:ind w:left="5760" w:hanging="360"/>
      </w:pPr>
      <w:rPr>
        <w:rFonts w:ascii="Ericsson Hilda Light" w:hAnsi="Ericsson Hilda Light" w:hint="default"/>
      </w:rPr>
    </w:lvl>
    <w:lvl w:ilvl="8" w:tplc="1FC4205A"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A991993"/>
    <w:multiLevelType w:val="hybridMultilevel"/>
    <w:tmpl w:val="A3629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EEC7A49"/>
    <w:multiLevelType w:val="hybridMultilevel"/>
    <w:tmpl w:val="86143F06"/>
    <w:lvl w:ilvl="0" w:tplc="561E1CF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8653A3"/>
    <w:multiLevelType w:val="hybridMultilevel"/>
    <w:tmpl w:val="25A463B0"/>
    <w:lvl w:ilvl="0" w:tplc="D370F7E2">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B80878"/>
    <w:multiLevelType w:val="hybridMultilevel"/>
    <w:tmpl w:val="2D8800BA"/>
    <w:lvl w:ilvl="0" w:tplc="5706EF00">
      <w:start w:val="1"/>
      <w:numFmt w:val="bullet"/>
      <w:lvlText w:val="—"/>
      <w:lvlJc w:val="left"/>
      <w:pPr>
        <w:tabs>
          <w:tab w:val="num" w:pos="720"/>
        </w:tabs>
        <w:ind w:left="720" w:hanging="360"/>
      </w:pPr>
      <w:rPr>
        <w:rFonts w:ascii="Ericsson Hilda Light" w:hAnsi="Ericsson Hilda Light" w:hint="default"/>
      </w:rPr>
    </w:lvl>
    <w:lvl w:ilvl="1" w:tplc="91ECA3FE">
      <w:numFmt w:val="bullet"/>
      <w:lvlText w:val="—"/>
      <w:lvlJc w:val="left"/>
      <w:pPr>
        <w:tabs>
          <w:tab w:val="num" w:pos="1440"/>
        </w:tabs>
        <w:ind w:left="1440" w:hanging="360"/>
      </w:pPr>
      <w:rPr>
        <w:rFonts w:ascii="Ericsson Hilda Light" w:hAnsi="Ericsson Hilda Light" w:hint="default"/>
      </w:rPr>
    </w:lvl>
    <w:lvl w:ilvl="2" w:tplc="D5BC268E" w:tentative="1">
      <w:start w:val="1"/>
      <w:numFmt w:val="bullet"/>
      <w:lvlText w:val="—"/>
      <w:lvlJc w:val="left"/>
      <w:pPr>
        <w:tabs>
          <w:tab w:val="num" w:pos="2160"/>
        </w:tabs>
        <w:ind w:left="2160" w:hanging="360"/>
      </w:pPr>
      <w:rPr>
        <w:rFonts w:ascii="Ericsson Hilda Light" w:hAnsi="Ericsson Hilda Light" w:hint="default"/>
      </w:rPr>
    </w:lvl>
    <w:lvl w:ilvl="3" w:tplc="986AB4AE" w:tentative="1">
      <w:start w:val="1"/>
      <w:numFmt w:val="bullet"/>
      <w:lvlText w:val="—"/>
      <w:lvlJc w:val="left"/>
      <w:pPr>
        <w:tabs>
          <w:tab w:val="num" w:pos="2880"/>
        </w:tabs>
        <w:ind w:left="2880" w:hanging="360"/>
      </w:pPr>
      <w:rPr>
        <w:rFonts w:ascii="Ericsson Hilda Light" w:hAnsi="Ericsson Hilda Light" w:hint="default"/>
      </w:rPr>
    </w:lvl>
    <w:lvl w:ilvl="4" w:tplc="28F46FEA" w:tentative="1">
      <w:start w:val="1"/>
      <w:numFmt w:val="bullet"/>
      <w:lvlText w:val="—"/>
      <w:lvlJc w:val="left"/>
      <w:pPr>
        <w:tabs>
          <w:tab w:val="num" w:pos="3600"/>
        </w:tabs>
        <w:ind w:left="3600" w:hanging="360"/>
      </w:pPr>
      <w:rPr>
        <w:rFonts w:ascii="Ericsson Hilda Light" w:hAnsi="Ericsson Hilda Light" w:hint="default"/>
      </w:rPr>
    </w:lvl>
    <w:lvl w:ilvl="5" w:tplc="FB20A234" w:tentative="1">
      <w:start w:val="1"/>
      <w:numFmt w:val="bullet"/>
      <w:lvlText w:val="—"/>
      <w:lvlJc w:val="left"/>
      <w:pPr>
        <w:tabs>
          <w:tab w:val="num" w:pos="4320"/>
        </w:tabs>
        <w:ind w:left="4320" w:hanging="360"/>
      </w:pPr>
      <w:rPr>
        <w:rFonts w:ascii="Ericsson Hilda Light" w:hAnsi="Ericsson Hilda Light" w:hint="default"/>
      </w:rPr>
    </w:lvl>
    <w:lvl w:ilvl="6" w:tplc="466AAC26" w:tentative="1">
      <w:start w:val="1"/>
      <w:numFmt w:val="bullet"/>
      <w:lvlText w:val="—"/>
      <w:lvlJc w:val="left"/>
      <w:pPr>
        <w:tabs>
          <w:tab w:val="num" w:pos="5040"/>
        </w:tabs>
        <w:ind w:left="5040" w:hanging="360"/>
      </w:pPr>
      <w:rPr>
        <w:rFonts w:ascii="Ericsson Hilda Light" w:hAnsi="Ericsson Hilda Light" w:hint="default"/>
      </w:rPr>
    </w:lvl>
    <w:lvl w:ilvl="7" w:tplc="A3CAF700" w:tentative="1">
      <w:start w:val="1"/>
      <w:numFmt w:val="bullet"/>
      <w:lvlText w:val="—"/>
      <w:lvlJc w:val="left"/>
      <w:pPr>
        <w:tabs>
          <w:tab w:val="num" w:pos="5760"/>
        </w:tabs>
        <w:ind w:left="5760" w:hanging="360"/>
      </w:pPr>
      <w:rPr>
        <w:rFonts w:ascii="Ericsson Hilda Light" w:hAnsi="Ericsson Hilda Light" w:hint="default"/>
      </w:rPr>
    </w:lvl>
    <w:lvl w:ilvl="8" w:tplc="7F9E6A74"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EAE115C"/>
    <w:multiLevelType w:val="hybridMultilevel"/>
    <w:tmpl w:val="5580A9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F9648A9"/>
    <w:multiLevelType w:val="hybridMultilevel"/>
    <w:tmpl w:val="91D28D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4067EF0"/>
    <w:multiLevelType w:val="hybridMultilevel"/>
    <w:tmpl w:val="61AA4A6E"/>
    <w:lvl w:ilvl="0" w:tplc="7618F952">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68101B"/>
    <w:multiLevelType w:val="hybridMultilevel"/>
    <w:tmpl w:val="22FC69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05272210">
    <w:abstractNumId w:val="4"/>
  </w:num>
  <w:num w:numId="2" w16cid:durableId="450169768">
    <w:abstractNumId w:val="27"/>
  </w:num>
  <w:num w:numId="3" w16cid:durableId="786966661">
    <w:abstractNumId w:val="20"/>
  </w:num>
  <w:num w:numId="4" w16cid:durableId="1004939773">
    <w:abstractNumId w:val="21"/>
  </w:num>
  <w:num w:numId="5" w16cid:durableId="221913585">
    <w:abstractNumId w:val="17"/>
  </w:num>
  <w:num w:numId="6" w16cid:durableId="794835332">
    <w:abstractNumId w:val="24"/>
  </w:num>
  <w:num w:numId="7" w16cid:durableId="1923178877">
    <w:abstractNumId w:val="34"/>
  </w:num>
  <w:num w:numId="8" w16cid:durableId="209996211">
    <w:abstractNumId w:val="18"/>
  </w:num>
  <w:num w:numId="9" w16cid:durableId="845943879">
    <w:abstractNumId w:val="15"/>
  </w:num>
  <w:num w:numId="10" w16cid:durableId="383255635">
    <w:abstractNumId w:val="2"/>
  </w:num>
  <w:num w:numId="11" w16cid:durableId="185292669">
    <w:abstractNumId w:val="1"/>
  </w:num>
  <w:num w:numId="12" w16cid:durableId="1368261924">
    <w:abstractNumId w:val="0"/>
  </w:num>
  <w:num w:numId="13" w16cid:durableId="48963062">
    <w:abstractNumId w:val="30"/>
  </w:num>
  <w:num w:numId="14" w16cid:durableId="1177184834">
    <w:abstractNumId w:val="32"/>
  </w:num>
  <w:num w:numId="15" w16cid:durableId="58208657">
    <w:abstractNumId w:val="22"/>
  </w:num>
  <w:num w:numId="16" w16cid:durableId="951127679">
    <w:abstractNumId w:val="36"/>
  </w:num>
  <w:num w:numId="17" w16cid:durableId="1795128304">
    <w:abstractNumId w:val="10"/>
  </w:num>
  <w:num w:numId="18" w16cid:durableId="389575384">
    <w:abstractNumId w:val="13"/>
  </w:num>
  <w:num w:numId="19" w16cid:durableId="1752576746">
    <w:abstractNumId w:val="6"/>
  </w:num>
  <w:num w:numId="20" w16cid:durableId="985207137">
    <w:abstractNumId w:val="43"/>
  </w:num>
  <w:num w:numId="21" w16cid:durableId="351613219">
    <w:abstractNumId w:val="19"/>
  </w:num>
  <w:num w:numId="22" w16cid:durableId="960578701">
    <w:abstractNumId w:val="40"/>
  </w:num>
  <w:num w:numId="23" w16cid:durableId="10757387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334797708">
    <w:abstractNumId w:val="28"/>
  </w:num>
  <w:num w:numId="25" w16cid:durableId="2135176307">
    <w:abstractNumId w:val="35"/>
  </w:num>
  <w:num w:numId="26" w16cid:durableId="603804606">
    <w:abstractNumId w:val="14"/>
  </w:num>
  <w:num w:numId="27" w16cid:durableId="1092551282">
    <w:abstractNumId w:val="16"/>
  </w:num>
  <w:num w:numId="28" w16cid:durableId="553661209">
    <w:abstractNumId w:val="41"/>
  </w:num>
  <w:num w:numId="29" w16cid:durableId="212159263">
    <w:abstractNumId w:val="37"/>
  </w:num>
  <w:num w:numId="30" w16cid:durableId="1079524316">
    <w:abstractNumId w:val="5"/>
  </w:num>
  <w:num w:numId="31" w16cid:durableId="1951350240">
    <w:abstractNumId w:val="11"/>
  </w:num>
  <w:num w:numId="32" w16cid:durableId="892036980">
    <w:abstractNumId w:val="42"/>
  </w:num>
  <w:num w:numId="33" w16cid:durableId="1284924357">
    <w:abstractNumId w:val="38"/>
  </w:num>
  <w:num w:numId="34" w16cid:durableId="1503164067">
    <w:abstractNumId w:val="23"/>
  </w:num>
  <w:num w:numId="35" w16cid:durableId="993995410">
    <w:abstractNumId w:val="26"/>
  </w:num>
  <w:num w:numId="36" w16cid:durableId="1587615556">
    <w:abstractNumId w:val="8"/>
  </w:num>
  <w:num w:numId="37" w16cid:durableId="364256447">
    <w:abstractNumId w:val="33"/>
  </w:num>
  <w:num w:numId="38" w16cid:durableId="587081372">
    <w:abstractNumId w:val="7"/>
  </w:num>
  <w:num w:numId="39" w16cid:durableId="96996538">
    <w:abstractNumId w:val="25"/>
  </w:num>
  <w:num w:numId="40" w16cid:durableId="117619088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7470675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767776344">
    <w:abstractNumId w:val="39"/>
  </w:num>
  <w:num w:numId="43" w16cid:durableId="773286230">
    <w:abstractNumId w:val="9"/>
  </w:num>
  <w:num w:numId="44" w16cid:durableId="1290821900">
    <w:abstractNumId w:val="31"/>
  </w:num>
  <w:num w:numId="45" w16cid:durableId="1328903584">
    <w:abstractNumId w:val="12"/>
  </w:num>
  <w:num w:numId="46" w16cid:durableId="136258442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FAB"/>
    <w:rsid w:val="00002A37"/>
    <w:rsid w:val="00004327"/>
    <w:rsid w:val="000049FB"/>
    <w:rsid w:val="0000564C"/>
    <w:rsid w:val="00006446"/>
    <w:rsid w:val="00006896"/>
    <w:rsid w:val="00006E42"/>
    <w:rsid w:val="00007CDC"/>
    <w:rsid w:val="00011B28"/>
    <w:rsid w:val="00011D49"/>
    <w:rsid w:val="0001339F"/>
    <w:rsid w:val="000154D5"/>
    <w:rsid w:val="00015C93"/>
    <w:rsid w:val="00015D15"/>
    <w:rsid w:val="00017992"/>
    <w:rsid w:val="000200AA"/>
    <w:rsid w:val="000230F5"/>
    <w:rsid w:val="00024183"/>
    <w:rsid w:val="00024A2C"/>
    <w:rsid w:val="0002564D"/>
    <w:rsid w:val="00025ECA"/>
    <w:rsid w:val="0003083E"/>
    <w:rsid w:val="00032494"/>
    <w:rsid w:val="000325B8"/>
    <w:rsid w:val="000344C4"/>
    <w:rsid w:val="00034C15"/>
    <w:rsid w:val="0003676D"/>
    <w:rsid w:val="00036890"/>
    <w:rsid w:val="00036BA1"/>
    <w:rsid w:val="00037B1C"/>
    <w:rsid w:val="000422AF"/>
    <w:rsid w:val="000422E2"/>
    <w:rsid w:val="00042F22"/>
    <w:rsid w:val="000440B4"/>
    <w:rsid w:val="000444EF"/>
    <w:rsid w:val="00052A07"/>
    <w:rsid w:val="000534E3"/>
    <w:rsid w:val="00054D39"/>
    <w:rsid w:val="0005606A"/>
    <w:rsid w:val="00057117"/>
    <w:rsid w:val="000575F6"/>
    <w:rsid w:val="0005767B"/>
    <w:rsid w:val="00057DE4"/>
    <w:rsid w:val="00057DF9"/>
    <w:rsid w:val="000616E7"/>
    <w:rsid w:val="00061D19"/>
    <w:rsid w:val="000631F5"/>
    <w:rsid w:val="0006487E"/>
    <w:rsid w:val="00065E1A"/>
    <w:rsid w:val="00065E6B"/>
    <w:rsid w:val="000679A4"/>
    <w:rsid w:val="00067A3D"/>
    <w:rsid w:val="0007151F"/>
    <w:rsid w:val="00071B5D"/>
    <w:rsid w:val="0007387E"/>
    <w:rsid w:val="00077E5F"/>
    <w:rsid w:val="0008036A"/>
    <w:rsid w:val="0008156C"/>
    <w:rsid w:val="00081AE6"/>
    <w:rsid w:val="00083505"/>
    <w:rsid w:val="000837FA"/>
    <w:rsid w:val="000855EB"/>
    <w:rsid w:val="00085B52"/>
    <w:rsid w:val="000866F2"/>
    <w:rsid w:val="0009009F"/>
    <w:rsid w:val="00091557"/>
    <w:rsid w:val="000924C1"/>
    <w:rsid w:val="000924F0"/>
    <w:rsid w:val="00093474"/>
    <w:rsid w:val="0009510F"/>
    <w:rsid w:val="00096387"/>
    <w:rsid w:val="00096DD4"/>
    <w:rsid w:val="000A15F3"/>
    <w:rsid w:val="000A1B7B"/>
    <w:rsid w:val="000A25C6"/>
    <w:rsid w:val="000A3449"/>
    <w:rsid w:val="000A3844"/>
    <w:rsid w:val="000A4C44"/>
    <w:rsid w:val="000A56F2"/>
    <w:rsid w:val="000A648A"/>
    <w:rsid w:val="000B2719"/>
    <w:rsid w:val="000B3A8F"/>
    <w:rsid w:val="000B3D3E"/>
    <w:rsid w:val="000B4AB9"/>
    <w:rsid w:val="000B58C3"/>
    <w:rsid w:val="000B61E9"/>
    <w:rsid w:val="000B687C"/>
    <w:rsid w:val="000B73BD"/>
    <w:rsid w:val="000B7A92"/>
    <w:rsid w:val="000C165A"/>
    <w:rsid w:val="000C1D93"/>
    <w:rsid w:val="000C28BE"/>
    <w:rsid w:val="000C2E19"/>
    <w:rsid w:val="000C2F54"/>
    <w:rsid w:val="000D0B21"/>
    <w:rsid w:val="000D0D07"/>
    <w:rsid w:val="000D2289"/>
    <w:rsid w:val="000D3C4B"/>
    <w:rsid w:val="000D4797"/>
    <w:rsid w:val="000D6223"/>
    <w:rsid w:val="000E0527"/>
    <w:rsid w:val="000E0E1C"/>
    <w:rsid w:val="000E1E92"/>
    <w:rsid w:val="000E2035"/>
    <w:rsid w:val="000E2714"/>
    <w:rsid w:val="000E3F52"/>
    <w:rsid w:val="000E6EEA"/>
    <w:rsid w:val="000F06D6"/>
    <w:rsid w:val="000F0EB1"/>
    <w:rsid w:val="000F1106"/>
    <w:rsid w:val="000F309E"/>
    <w:rsid w:val="000F3BE9"/>
    <w:rsid w:val="000F3F6C"/>
    <w:rsid w:val="000F3F79"/>
    <w:rsid w:val="000F6DF3"/>
    <w:rsid w:val="001005FF"/>
    <w:rsid w:val="0010102D"/>
    <w:rsid w:val="001040F3"/>
    <w:rsid w:val="001049E6"/>
    <w:rsid w:val="00104DEA"/>
    <w:rsid w:val="001062FB"/>
    <w:rsid w:val="001063E6"/>
    <w:rsid w:val="00112F89"/>
    <w:rsid w:val="00113CF4"/>
    <w:rsid w:val="00113D9C"/>
    <w:rsid w:val="001148F7"/>
    <w:rsid w:val="001153EA"/>
    <w:rsid w:val="00115643"/>
    <w:rsid w:val="00116765"/>
    <w:rsid w:val="00116D66"/>
    <w:rsid w:val="001200E4"/>
    <w:rsid w:val="00121626"/>
    <w:rsid w:val="001219F5"/>
    <w:rsid w:val="00121A20"/>
    <w:rsid w:val="0012377F"/>
    <w:rsid w:val="00123ED0"/>
    <w:rsid w:val="00124314"/>
    <w:rsid w:val="00125B5D"/>
    <w:rsid w:val="00125CA7"/>
    <w:rsid w:val="00126B4A"/>
    <w:rsid w:val="00132FD0"/>
    <w:rsid w:val="001344C0"/>
    <w:rsid w:val="001346FA"/>
    <w:rsid w:val="00134C85"/>
    <w:rsid w:val="00135252"/>
    <w:rsid w:val="00137AB5"/>
    <w:rsid w:val="00137F0B"/>
    <w:rsid w:val="00140396"/>
    <w:rsid w:val="00142B75"/>
    <w:rsid w:val="00150E06"/>
    <w:rsid w:val="00151E23"/>
    <w:rsid w:val="00152097"/>
    <w:rsid w:val="001526E0"/>
    <w:rsid w:val="00152A56"/>
    <w:rsid w:val="001535AE"/>
    <w:rsid w:val="001551B5"/>
    <w:rsid w:val="0015582B"/>
    <w:rsid w:val="0015589B"/>
    <w:rsid w:val="0015645A"/>
    <w:rsid w:val="001637C5"/>
    <w:rsid w:val="00163D26"/>
    <w:rsid w:val="001659C1"/>
    <w:rsid w:val="001713F8"/>
    <w:rsid w:val="00173A8E"/>
    <w:rsid w:val="00173DC0"/>
    <w:rsid w:val="0017502C"/>
    <w:rsid w:val="0018143F"/>
    <w:rsid w:val="00181FF8"/>
    <w:rsid w:val="001820D3"/>
    <w:rsid w:val="0018370E"/>
    <w:rsid w:val="00184465"/>
    <w:rsid w:val="00186299"/>
    <w:rsid w:val="0018672C"/>
    <w:rsid w:val="00190AC1"/>
    <w:rsid w:val="00191A4C"/>
    <w:rsid w:val="00192A99"/>
    <w:rsid w:val="0019341A"/>
    <w:rsid w:val="001937D3"/>
    <w:rsid w:val="001971D3"/>
    <w:rsid w:val="00197DF9"/>
    <w:rsid w:val="001A1987"/>
    <w:rsid w:val="001A2407"/>
    <w:rsid w:val="001A2564"/>
    <w:rsid w:val="001A6173"/>
    <w:rsid w:val="001A6CBA"/>
    <w:rsid w:val="001B0332"/>
    <w:rsid w:val="001B0D97"/>
    <w:rsid w:val="001B2D81"/>
    <w:rsid w:val="001B525B"/>
    <w:rsid w:val="001B5A5D"/>
    <w:rsid w:val="001B690A"/>
    <w:rsid w:val="001B7FD8"/>
    <w:rsid w:val="001C1CE5"/>
    <w:rsid w:val="001C3D2A"/>
    <w:rsid w:val="001C448E"/>
    <w:rsid w:val="001C696D"/>
    <w:rsid w:val="001D0BDF"/>
    <w:rsid w:val="001D51BA"/>
    <w:rsid w:val="001D53E7"/>
    <w:rsid w:val="001D630E"/>
    <w:rsid w:val="001D6342"/>
    <w:rsid w:val="001D6D53"/>
    <w:rsid w:val="001D7AE3"/>
    <w:rsid w:val="001D7F90"/>
    <w:rsid w:val="001E0D4A"/>
    <w:rsid w:val="001E1EB2"/>
    <w:rsid w:val="001E2464"/>
    <w:rsid w:val="001E58E2"/>
    <w:rsid w:val="001E7AED"/>
    <w:rsid w:val="001F2F63"/>
    <w:rsid w:val="001F3916"/>
    <w:rsid w:val="001F41F6"/>
    <w:rsid w:val="001F45E5"/>
    <w:rsid w:val="001F4C89"/>
    <w:rsid w:val="001F54C5"/>
    <w:rsid w:val="001F5BC2"/>
    <w:rsid w:val="001F662C"/>
    <w:rsid w:val="001F7074"/>
    <w:rsid w:val="00200490"/>
    <w:rsid w:val="00201F3A"/>
    <w:rsid w:val="00203F96"/>
    <w:rsid w:val="002069B2"/>
    <w:rsid w:val="00207084"/>
    <w:rsid w:val="00207FA3"/>
    <w:rsid w:val="0021207C"/>
    <w:rsid w:val="00214DA8"/>
    <w:rsid w:val="00215423"/>
    <w:rsid w:val="002158FA"/>
    <w:rsid w:val="002165F2"/>
    <w:rsid w:val="00220600"/>
    <w:rsid w:val="00221719"/>
    <w:rsid w:val="002224DB"/>
    <w:rsid w:val="00223288"/>
    <w:rsid w:val="00223FCB"/>
    <w:rsid w:val="002252C3"/>
    <w:rsid w:val="00225791"/>
    <w:rsid w:val="00225C54"/>
    <w:rsid w:val="002271D2"/>
    <w:rsid w:val="00230765"/>
    <w:rsid w:val="00230D18"/>
    <w:rsid w:val="002319E4"/>
    <w:rsid w:val="0023215D"/>
    <w:rsid w:val="00233BE2"/>
    <w:rsid w:val="00235632"/>
    <w:rsid w:val="00235872"/>
    <w:rsid w:val="0023638D"/>
    <w:rsid w:val="00237721"/>
    <w:rsid w:val="00237836"/>
    <w:rsid w:val="00241559"/>
    <w:rsid w:val="002428E2"/>
    <w:rsid w:val="002435B3"/>
    <w:rsid w:val="002458EB"/>
    <w:rsid w:val="002500C8"/>
    <w:rsid w:val="00254608"/>
    <w:rsid w:val="00257543"/>
    <w:rsid w:val="002617E7"/>
    <w:rsid w:val="00261A05"/>
    <w:rsid w:val="00262C06"/>
    <w:rsid w:val="00262C66"/>
    <w:rsid w:val="00262E3F"/>
    <w:rsid w:val="00264228"/>
    <w:rsid w:val="00264334"/>
    <w:rsid w:val="0026473E"/>
    <w:rsid w:val="0026473F"/>
    <w:rsid w:val="00266214"/>
    <w:rsid w:val="00266250"/>
    <w:rsid w:val="00267C83"/>
    <w:rsid w:val="0027144F"/>
    <w:rsid w:val="00271813"/>
    <w:rsid w:val="00271F3A"/>
    <w:rsid w:val="002729FA"/>
    <w:rsid w:val="00273278"/>
    <w:rsid w:val="002737F4"/>
    <w:rsid w:val="002771EE"/>
    <w:rsid w:val="002805F5"/>
    <w:rsid w:val="00280751"/>
    <w:rsid w:val="0028280A"/>
    <w:rsid w:val="002832AA"/>
    <w:rsid w:val="00286235"/>
    <w:rsid w:val="00286ACD"/>
    <w:rsid w:val="00287838"/>
    <w:rsid w:val="002907B5"/>
    <w:rsid w:val="00292EB7"/>
    <w:rsid w:val="0029387A"/>
    <w:rsid w:val="002939E9"/>
    <w:rsid w:val="0029431E"/>
    <w:rsid w:val="00294552"/>
    <w:rsid w:val="00296227"/>
    <w:rsid w:val="00296F44"/>
    <w:rsid w:val="0029777D"/>
    <w:rsid w:val="002A055E"/>
    <w:rsid w:val="002A0CAA"/>
    <w:rsid w:val="002A1D4E"/>
    <w:rsid w:val="002A2869"/>
    <w:rsid w:val="002A3FC1"/>
    <w:rsid w:val="002A5070"/>
    <w:rsid w:val="002A5E5F"/>
    <w:rsid w:val="002B1371"/>
    <w:rsid w:val="002B24D6"/>
    <w:rsid w:val="002B2BDB"/>
    <w:rsid w:val="002B4F3D"/>
    <w:rsid w:val="002C2339"/>
    <w:rsid w:val="002C342B"/>
    <w:rsid w:val="002C3DEF"/>
    <w:rsid w:val="002C41E6"/>
    <w:rsid w:val="002C43EF"/>
    <w:rsid w:val="002C544A"/>
    <w:rsid w:val="002C68C0"/>
    <w:rsid w:val="002C7E81"/>
    <w:rsid w:val="002D071A"/>
    <w:rsid w:val="002D2017"/>
    <w:rsid w:val="002D2E21"/>
    <w:rsid w:val="002D338F"/>
    <w:rsid w:val="002D34B2"/>
    <w:rsid w:val="002D48B0"/>
    <w:rsid w:val="002D5B37"/>
    <w:rsid w:val="002D7637"/>
    <w:rsid w:val="002E0BCD"/>
    <w:rsid w:val="002E17F2"/>
    <w:rsid w:val="002E277B"/>
    <w:rsid w:val="002E2D68"/>
    <w:rsid w:val="002E7CAE"/>
    <w:rsid w:val="002F1459"/>
    <w:rsid w:val="002F2771"/>
    <w:rsid w:val="002F28D0"/>
    <w:rsid w:val="002F37A9"/>
    <w:rsid w:val="002F4491"/>
    <w:rsid w:val="002F61F5"/>
    <w:rsid w:val="0030073B"/>
    <w:rsid w:val="00301193"/>
    <w:rsid w:val="00301CE6"/>
    <w:rsid w:val="0030256B"/>
    <w:rsid w:val="00304BF4"/>
    <w:rsid w:val="0030501F"/>
    <w:rsid w:val="00305885"/>
    <w:rsid w:val="00305ABC"/>
    <w:rsid w:val="00307BA1"/>
    <w:rsid w:val="00311702"/>
    <w:rsid w:val="00311E82"/>
    <w:rsid w:val="00313922"/>
    <w:rsid w:val="00313FD6"/>
    <w:rsid w:val="003143BD"/>
    <w:rsid w:val="0031492D"/>
    <w:rsid w:val="00315363"/>
    <w:rsid w:val="0031598C"/>
    <w:rsid w:val="003203ED"/>
    <w:rsid w:val="0032164E"/>
    <w:rsid w:val="00321BB1"/>
    <w:rsid w:val="00321DEB"/>
    <w:rsid w:val="003224A7"/>
    <w:rsid w:val="00322C9F"/>
    <w:rsid w:val="0032325D"/>
    <w:rsid w:val="00324C3E"/>
    <w:rsid w:val="00324D23"/>
    <w:rsid w:val="003267B7"/>
    <w:rsid w:val="00326A2A"/>
    <w:rsid w:val="00327496"/>
    <w:rsid w:val="00327BD3"/>
    <w:rsid w:val="00331751"/>
    <w:rsid w:val="00334579"/>
    <w:rsid w:val="00334D0B"/>
    <w:rsid w:val="00335858"/>
    <w:rsid w:val="00336BDA"/>
    <w:rsid w:val="00337C29"/>
    <w:rsid w:val="00337F67"/>
    <w:rsid w:val="00342BD7"/>
    <w:rsid w:val="003451E7"/>
    <w:rsid w:val="00346DB5"/>
    <w:rsid w:val="003477B1"/>
    <w:rsid w:val="003478C2"/>
    <w:rsid w:val="00351B8C"/>
    <w:rsid w:val="00351EFF"/>
    <w:rsid w:val="0035372E"/>
    <w:rsid w:val="00354790"/>
    <w:rsid w:val="00357380"/>
    <w:rsid w:val="003577FB"/>
    <w:rsid w:val="0036016A"/>
    <w:rsid w:val="003602D9"/>
    <w:rsid w:val="003603B6"/>
    <w:rsid w:val="003604CE"/>
    <w:rsid w:val="00362A04"/>
    <w:rsid w:val="00365564"/>
    <w:rsid w:val="00366EA7"/>
    <w:rsid w:val="003701B8"/>
    <w:rsid w:val="00370E47"/>
    <w:rsid w:val="003713BC"/>
    <w:rsid w:val="0037419F"/>
    <w:rsid w:val="003742AC"/>
    <w:rsid w:val="00375F72"/>
    <w:rsid w:val="00377923"/>
    <w:rsid w:val="00377CE1"/>
    <w:rsid w:val="00383111"/>
    <w:rsid w:val="00383CEA"/>
    <w:rsid w:val="00385BF0"/>
    <w:rsid w:val="0038728D"/>
    <w:rsid w:val="00391BC7"/>
    <w:rsid w:val="003939FF"/>
    <w:rsid w:val="0039581C"/>
    <w:rsid w:val="0039626C"/>
    <w:rsid w:val="00396881"/>
    <w:rsid w:val="003A0C85"/>
    <w:rsid w:val="003A2223"/>
    <w:rsid w:val="003A2A0F"/>
    <w:rsid w:val="003A3A90"/>
    <w:rsid w:val="003A45A1"/>
    <w:rsid w:val="003A54C5"/>
    <w:rsid w:val="003A5A66"/>
    <w:rsid w:val="003A5B0A"/>
    <w:rsid w:val="003A613A"/>
    <w:rsid w:val="003A6BAC"/>
    <w:rsid w:val="003A70A4"/>
    <w:rsid w:val="003A7EF3"/>
    <w:rsid w:val="003B159C"/>
    <w:rsid w:val="003B170E"/>
    <w:rsid w:val="003B2501"/>
    <w:rsid w:val="003B2B02"/>
    <w:rsid w:val="003B369F"/>
    <w:rsid w:val="003B36A3"/>
    <w:rsid w:val="003B64BB"/>
    <w:rsid w:val="003B6922"/>
    <w:rsid w:val="003B7FE5"/>
    <w:rsid w:val="003C110C"/>
    <w:rsid w:val="003C11C8"/>
    <w:rsid w:val="003C18A4"/>
    <w:rsid w:val="003C18F8"/>
    <w:rsid w:val="003C2702"/>
    <w:rsid w:val="003C33E3"/>
    <w:rsid w:val="003C6090"/>
    <w:rsid w:val="003C7806"/>
    <w:rsid w:val="003D109F"/>
    <w:rsid w:val="003D2148"/>
    <w:rsid w:val="003D2478"/>
    <w:rsid w:val="003D3C45"/>
    <w:rsid w:val="003D4FF5"/>
    <w:rsid w:val="003D5B1F"/>
    <w:rsid w:val="003D6379"/>
    <w:rsid w:val="003D6A69"/>
    <w:rsid w:val="003D79A7"/>
    <w:rsid w:val="003E15FA"/>
    <w:rsid w:val="003E4EF8"/>
    <w:rsid w:val="003E55E4"/>
    <w:rsid w:val="003E5A53"/>
    <w:rsid w:val="003E5C9B"/>
    <w:rsid w:val="003E6DC7"/>
    <w:rsid w:val="003E74E3"/>
    <w:rsid w:val="003F05C7"/>
    <w:rsid w:val="003F2CD4"/>
    <w:rsid w:val="003F3540"/>
    <w:rsid w:val="003F3C54"/>
    <w:rsid w:val="003F473F"/>
    <w:rsid w:val="003F4C45"/>
    <w:rsid w:val="003F4F5D"/>
    <w:rsid w:val="003F6BBE"/>
    <w:rsid w:val="004000E8"/>
    <w:rsid w:val="004015CF"/>
    <w:rsid w:val="00401DB3"/>
    <w:rsid w:val="004025AE"/>
    <w:rsid w:val="00402E2B"/>
    <w:rsid w:val="00404DF6"/>
    <w:rsid w:val="0040512B"/>
    <w:rsid w:val="00405CA5"/>
    <w:rsid w:val="00407CD3"/>
    <w:rsid w:val="00410134"/>
    <w:rsid w:val="00410B72"/>
    <w:rsid w:val="00410CD3"/>
    <w:rsid w:val="00410F18"/>
    <w:rsid w:val="0041168F"/>
    <w:rsid w:val="0041263E"/>
    <w:rsid w:val="004126CC"/>
    <w:rsid w:val="00413453"/>
    <w:rsid w:val="00413AAC"/>
    <w:rsid w:val="00413E92"/>
    <w:rsid w:val="00414635"/>
    <w:rsid w:val="00416CEF"/>
    <w:rsid w:val="0042033B"/>
    <w:rsid w:val="00420586"/>
    <w:rsid w:val="00421105"/>
    <w:rsid w:val="004211F8"/>
    <w:rsid w:val="00422AA4"/>
    <w:rsid w:val="0042400D"/>
    <w:rsid w:val="004242F4"/>
    <w:rsid w:val="00424726"/>
    <w:rsid w:val="004252A7"/>
    <w:rsid w:val="004265FB"/>
    <w:rsid w:val="00427248"/>
    <w:rsid w:val="00430628"/>
    <w:rsid w:val="0043335E"/>
    <w:rsid w:val="00435480"/>
    <w:rsid w:val="00437447"/>
    <w:rsid w:val="00441A92"/>
    <w:rsid w:val="004431DC"/>
    <w:rsid w:val="00443DA0"/>
    <w:rsid w:val="0044466C"/>
    <w:rsid w:val="00444F56"/>
    <w:rsid w:val="00446488"/>
    <w:rsid w:val="004517AA"/>
    <w:rsid w:val="004519E8"/>
    <w:rsid w:val="00452CAC"/>
    <w:rsid w:val="00457565"/>
    <w:rsid w:val="00457B71"/>
    <w:rsid w:val="00461D36"/>
    <w:rsid w:val="0046264A"/>
    <w:rsid w:val="004669E2"/>
    <w:rsid w:val="00466A50"/>
    <w:rsid w:val="00470C31"/>
    <w:rsid w:val="00470CF6"/>
    <w:rsid w:val="004719C5"/>
    <w:rsid w:val="00471DE0"/>
    <w:rsid w:val="004734D0"/>
    <w:rsid w:val="004740A2"/>
    <w:rsid w:val="00474313"/>
    <w:rsid w:val="0047556B"/>
    <w:rsid w:val="00477768"/>
    <w:rsid w:val="00481E2A"/>
    <w:rsid w:val="00485994"/>
    <w:rsid w:val="0048774E"/>
    <w:rsid w:val="0049076D"/>
    <w:rsid w:val="00492BC5"/>
    <w:rsid w:val="0049468F"/>
    <w:rsid w:val="004964F1"/>
    <w:rsid w:val="00496913"/>
    <w:rsid w:val="004A1282"/>
    <w:rsid w:val="004A16BC"/>
    <w:rsid w:val="004A2B94"/>
    <w:rsid w:val="004A41AE"/>
    <w:rsid w:val="004A564A"/>
    <w:rsid w:val="004A6DF2"/>
    <w:rsid w:val="004B622C"/>
    <w:rsid w:val="004B6848"/>
    <w:rsid w:val="004B6F6A"/>
    <w:rsid w:val="004B7C0C"/>
    <w:rsid w:val="004C0876"/>
    <w:rsid w:val="004C0B98"/>
    <w:rsid w:val="004C0BC6"/>
    <w:rsid w:val="004C0E8E"/>
    <w:rsid w:val="004C113E"/>
    <w:rsid w:val="004C24A9"/>
    <w:rsid w:val="004C301C"/>
    <w:rsid w:val="004C3898"/>
    <w:rsid w:val="004D263F"/>
    <w:rsid w:val="004D36B1"/>
    <w:rsid w:val="004D707C"/>
    <w:rsid w:val="004D7EBD"/>
    <w:rsid w:val="004E0363"/>
    <w:rsid w:val="004E2126"/>
    <w:rsid w:val="004E2680"/>
    <w:rsid w:val="004E28F9"/>
    <w:rsid w:val="004E3E66"/>
    <w:rsid w:val="004E462E"/>
    <w:rsid w:val="004E56DC"/>
    <w:rsid w:val="004E5D9B"/>
    <w:rsid w:val="004E76F4"/>
    <w:rsid w:val="004F0B4E"/>
    <w:rsid w:val="004F0B6C"/>
    <w:rsid w:val="004F18FE"/>
    <w:rsid w:val="004F2078"/>
    <w:rsid w:val="004F2304"/>
    <w:rsid w:val="004F4DA3"/>
    <w:rsid w:val="004F5627"/>
    <w:rsid w:val="004F5806"/>
    <w:rsid w:val="00500D00"/>
    <w:rsid w:val="00500E0F"/>
    <w:rsid w:val="00501838"/>
    <w:rsid w:val="00502E56"/>
    <w:rsid w:val="00504C2E"/>
    <w:rsid w:val="00506557"/>
    <w:rsid w:val="0050677A"/>
    <w:rsid w:val="005108D8"/>
    <w:rsid w:val="005116F9"/>
    <w:rsid w:val="005118C3"/>
    <w:rsid w:val="00511C98"/>
    <w:rsid w:val="00511E76"/>
    <w:rsid w:val="00512A49"/>
    <w:rsid w:val="0051332F"/>
    <w:rsid w:val="005140C9"/>
    <w:rsid w:val="00514955"/>
    <w:rsid w:val="005153A7"/>
    <w:rsid w:val="00515D5E"/>
    <w:rsid w:val="00517149"/>
    <w:rsid w:val="0052125A"/>
    <w:rsid w:val="005219CF"/>
    <w:rsid w:val="00523119"/>
    <w:rsid w:val="005273B3"/>
    <w:rsid w:val="00527901"/>
    <w:rsid w:val="00527FCA"/>
    <w:rsid w:val="00530863"/>
    <w:rsid w:val="00531844"/>
    <w:rsid w:val="00534B59"/>
    <w:rsid w:val="005356B1"/>
    <w:rsid w:val="00536759"/>
    <w:rsid w:val="00536D5D"/>
    <w:rsid w:val="00537735"/>
    <w:rsid w:val="00537C62"/>
    <w:rsid w:val="00537EC9"/>
    <w:rsid w:val="00543EF7"/>
    <w:rsid w:val="005461D4"/>
    <w:rsid w:val="00546970"/>
    <w:rsid w:val="0055331C"/>
    <w:rsid w:val="00554E19"/>
    <w:rsid w:val="005579C5"/>
    <w:rsid w:val="0056121F"/>
    <w:rsid w:val="00561999"/>
    <w:rsid w:val="005675F3"/>
    <w:rsid w:val="00572505"/>
    <w:rsid w:val="0057535C"/>
    <w:rsid w:val="00576239"/>
    <w:rsid w:val="00576730"/>
    <w:rsid w:val="0057778D"/>
    <w:rsid w:val="00577FB5"/>
    <w:rsid w:val="00581EA5"/>
    <w:rsid w:val="00582809"/>
    <w:rsid w:val="00582EC2"/>
    <w:rsid w:val="00583A0D"/>
    <w:rsid w:val="0058798C"/>
    <w:rsid w:val="005900FA"/>
    <w:rsid w:val="00590A91"/>
    <w:rsid w:val="0059103B"/>
    <w:rsid w:val="00592EC1"/>
    <w:rsid w:val="00593049"/>
    <w:rsid w:val="005935A4"/>
    <w:rsid w:val="00593DA0"/>
    <w:rsid w:val="005948C2"/>
    <w:rsid w:val="00595DCA"/>
    <w:rsid w:val="0059779B"/>
    <w:rsid w:val="005A0B9E"/>
    <w:rsid w:val="005A209A"/>
    <w:rsid w:val="005A4A69"/>
    <w:rsid w:val="005A56F7"/>
    <w:rsid w:val="005A5E69"/>
    <w:rsid w:val="005A662D"/>
    <w:rsid w:val="005A7CE0"/>
    <w:rsid w:val="005B1409"/>
    <w:rsid w:val="005B1F2B"/>
    <w:rsid w:val="005B35D7"/>
    <w:rsid w:val="005B392A"/>
    <w:rsid w:val="005B3AA3"/>
    <w:rsid w:val="005B6F83"/>
    <w:rsid w:val="005C41A0"/>
    <w:rsid w:val="005C56CF"/>
    <w:rsid w:val="005C70C3"/>
    <w:rsid w:val="005C74FB"/>
    <w:rsid w:val="005D1602"/>
    <w:rsid w:val="005D1CA5"/>
    <w:rsid w:val="005D2B91"/>
    <w:rsid w:val="005D41F7"/>
    <w:rsid w:val="005E3335"/>
    <w:rsid w:val="005E385F"/>
    <w:rsid w:val="005E54B6"/>
    <w:rsid w:val="005E5B81"/>
    <w:rsid w:val="005E5BAD"/>
    <w:rsid w:val="005F2CB1"/>
    <w:rsid w:val="005F3025"/>
    <w:rsid w:val="005F5ED6"/>
    <w:rsid w:val="005F618C"/>
    <w:rsid w:val="005F70BD"/>
    <w:rsid w:val="005F7336"/>
    <w:rsid w:val="00602332"/>
    <w:rsid w:val="0060283C"/>
    <w:rsid w:val="00604F14"/>
    <w:rsid w:val="00605BE4"/>
    <w:rsid w:val="00605CAE"/>
    <w:rsid w:val="00605FE6"/>
    <w:rsid w:val="006062A6"/>
    <w:rsid w:val="00606DC9"/>
    <w:rsid w:val="00611B83"/>
    <w:rsid w:val="00613257"/>
    <w:rsid w:val="00614D36"/>
    <w:rsid w:val="00616C84"/>
    <w:rsid w:val="00617A4D"/>
    <w:rsid w:val="0062096A"/>
    <w:rsid w:val="00620A71"/>
    <w:rsid w:val="00620D80"/>
    <w:rsid w:val="006234A6"/>
    <w:rsid w:val="00624737"/>
    <w:rsid w:val="006249CF"/>
    <w:rsid w:val="00626D9A"/>
    <w:rsid w:val="00630001"/>
    <w:rsid w:val="006311B3"/>
    <w:rsid w:val="0063147E"/>
    <w:rsid w:val="0063284C"/>
    <w:rsid w:val="0063328E"/>
    <w:rsid w:val="00636398"/>
    <w:rsid w:val="006363EB"/>
    <w:rsid w:val="006368D3"/>
    <w:rsid w:val="00637173"/>
    <w:rsid w:val="006377EC"/>
    <w:rsid w:val="0064151F"/>
    <w:rsid w:val="00641533"/>
    <w:rsid w:val="00641CC4"/>
    <w:rsid w:val="0064208D"/>
    <w:rsid w:val="006420E2"/>
    <w:rsid w:val="00643475"/>
    <w:rsid w:val="00643660"/>
    <w:rsid w:val="0064396A"/>
    <w:rsid w:val="00643C00"/>
    <w:rsid w:val="0064582E"/>
    <w:rsid w:val="0064624E"/>
    <w:rsid w:val="00647BEA"/>
    <w:rsid w:val="00647C59"/>
    <w:rsid w:val="00650AB9"/>
    <w:rsid w:val="006549F8"/>
    <w:rsid w:val="00655733"/>
    <w:rsid w:val="00655ACD"/>
    <w:rsid w:val="00656A92"/>
    <w:rsid w:val="00656DDE"/>
    <w:rsid w:val="0066011D"/>
    <w:rsid w:val="00660550"/>
    <w:rsid w:val="006607C0"/>
    <w:rsid w:val="006613A6"/>
    <w:rsid w:val="00661DEF"/>
    <w:rsid w:val="006627A2"/>
    <w:rsid w:val="006634E6"/>
    <w:rsid w:val="006655EE"/>
    <w:rsid w:val="00667EE7"/>
    <w:rsid w:val="00670922"/>
    <w:rsid w:val="00670BE1"/>
    <w:rsid w:val="0067218F"/>
    <w:rsid w:val="00672877"/>
    <w:rsid w:val="00673DB2"/>
    <w:rsid w:val="006741F2"/>
    <w:rsid w:val="00674CC3"/>
    <w:rsid w:val="00675C72"/>
    <w:rsid w:val="006771F9"/>
    <w:rsid w:val="006776D7"/>
    <w:rsid w:val="006779C1"/>
    <w:rsid w:val="00681003"/>
    <w:rsid w:val="006817C9"/>
    <w:rsid w:val="00682C01"/>
    <w:rsid w:val="00683ECE"/>
    <w:rsid w:val="006852C4"/>
    <w:rsid w:val="00686DCC"/>
    <w:rsid w:val="00687161"/>
    <w:rsid w:val="006904C2"/>
    <w:rsid w:val="00690EEB"/>
    <w:rsid w:val="00695FC2"/>
    <w:rsid w:val="00696949"/>
    <w:rsid w:val="00697052"/>
    <w:rsid w:val="00697CAA"/>
    <w:rsid w:val="006A0B2B"/>
    <w:rsid w:val="006A46FB"/>
    <w:rsid w:val="006A5E28"/>
    <w:rsid w:val="006A697B"/>
    <w:rsid w:val="006A7AFF"/>
    <w:rsid w:val="006A7C34"/>
    <w:rsid w:val="006B104F"/>
    <w:rsid w:val="006B1816"/>
    <w:rsid w:val="006B2099"/>
    <w:rsid w:val="006B50CF"/>
    <w:rsid w:val="006B6015"/>
    <w:rsid w:val="006B7160"/>
    <w:rsid w:val="006C03B8"/>
    <w:rsid w:val="006C190D"/>
    <w:rsid w:val="006C31DD"/>
    <w:rsid w:val="006C3FE5"/>
    <w:rsid w:val="006C5EC9"/>
    <w:rsid w:val="006C6059"/>
    <w:rsid w:val="006C7522"/>
    <w:rsid w:val="006C774D"/>
    <w:rsid w:val="006D1423"/>
    <w:rsid w:val="006D5AA4"/>
    <w:rsid w:val="006D6F08"/>
    <w:rsid w:val="006D7177"/>
    <w:rsid w:val="006D75AE"/>
    <w:rsid w:val="006D77BE"/>
    <w:rsid w:val="006E05E5"/>
    <w:rsid w:val="006E062C"/>
    <w:rsid w:val="006E1559"/>
    <w:rsid w:val="006E1C82"/>
    <w:rsid w:val="006E28B7"/>
    <w:rsid w:val="006E2A9B"/>
    <w:rsid w:val="006E3310"/>
    <w:rsid w:val="006E38A9"/>
    <w:rsid w:val="006E4082"/>
    <w:rsid w:val="006E4E39"/>
    <w:rsid w:val="006E565E"/>
    <w:rsid w:val="006E5BF2"/>
    <w:rsid w:val="006E673D"/>
    <w:rsid w:val="006E7D3B"/>
    <w:rsid w:val="006F06D1"/>
    <w:rsid w:val="006F1B70"/>
    <w:rsid w:val="006F305C"/>
    <w:rsid w:val="006F341D"/>
    <w:rsid w:val="006F3CDE"/>
    <w:rsid w:val="006F58D4"/>
    <w:rsid w:val="006F6582"/>
    <w:rsid w:val="006F7071"/>
    <w:rsid w:val="00701B55"/>
    <w:rsid w:val="0070346E"/>
    <w:rsid w:val="00703856"/>
    <w:rsid w:val="00704EDB"/>
    <w:rsid w:val="00706101"/>
    <w:rsid w:val="00707072"/>
    <w:rsid w:val="00707D61"/>
    <w:rsid w:val="00707F6D"/>
    <w:rsid w:val="00712287"/>
    <w:rsid w:val="00712772"/>
    <w:rsid w:val="00713F9D"/>
    <w:rsid w:val="007142D6"/>
    <w:rsid w:val="007147C7"/>
    <w:rsid w:val="007148D3"/>
    <w:rsid w:val="007150BF"/>
    <w:rsid w:val="00715250"/>
    <w:rsid w:val="00715B9A"/>
    <w:rsid w:val="007211A6"/>
    <w:rsid w:val="0072149D"/>
    <w:rsid w:val="007257D0"/>
    <w:rsid w:val="00725C5D"/>
    <w:rsid w:val="00726EA6"/>
    <w:rsid w:val="00727208"/>
    <w:rsid w:val="00727680"/>
    <w:rsid w:val="007301F7"/>
    <w:rsid w:val="007348B1"/>
    <w:rsid w:val="007362A6"/>
    <w:rsid w:val="00736D7D"/>
    <w:rsid w:val="00740E58"/>
    <w:rsid w:val="007422DD"/>
    <w:rsid w:val="00742B27"/>
    <w:rsid w:val="007440B5"/>
    <w:rsid w:val="007441D6"/>
    <w:rsid w:val="007445A0"/>
    <w:rsid w:val="0074524B"/>
    <w:rsid w:val="007454C7"/>
    <w:rsid w:val="00747D8B"/>
    <w:rsid w:val="00751228"/>
    <w:rsid w:val="00751B82"/>
    <w:rsid w:val="0075278D"/>
    <w:rsid w:val="00755EC3"/>
    <w:rsid w:val="00756E15"/>
    <w:rsid w:val="007571E1"/>
    <w:rsid w:val="00757294"/>
    <w:rsid w:val="00757A16"/>
    <w:rsid w:val="007604B2"/>
    <w:rsid w:val="007621F0"/>
    <w:rsid w:val="0076308F"/>
    <w:rsid w:val="007641B6"/>
    <w:rsid w:val="00765281"/>
    <w:rsid w:val="00765BBF"/>
    <w:rsid w:val="00766978"/>
    <w:rsid w:val="00766BAD"/>
    <w:rsid w:val="00766F9D"/>
    <w:rsid w:val="0077131A"/>
    <w:rsid w:val="007729A2"/>
    <w:rsid w:val="00774A6C"/>
    <w:rsid w:val="00775322"/>
    <w:rsid w:val="007755DE"/>
    <w:rsid w:val="007755F2"/>
    <w:rsid w:val="0077606D"/>
    <w:rsid w:val="007761E1"/>
    <w:rsid w:val="007765A9"/>
    <w:rsid w:val="00776971"/>
    <w:rsid w:val="00777934"/>
    <w:rsid w:val="00780A80"/>
    <w:rsid w:val="0078177E"/>
    <w:rsid w:val="0078304C"/>
    <w:rsid w:val="00783074"/>
    <w:rsid w:val="00783673"/>
    <w:rsid w:val="00783944"/>
    <w:rsid w:val="0078453B"/>
    <w:rsid w:val="00785490"/>
    <w:rsid w:val="00790A5A"/>
    <w:rsid w:val="007925EA"/>
    <w:rsid w:val="00793CD8"/>
    <w:rsid w:val="00793E6A"/>
    <w:rsid w:val="00795C92"/>
    <w:rsid w:val="00796231"/>
    <w:rsid w:val="007962D2"/>
    <w:rsid w:val="007A1CB3"/>
    <w:rsid w:val="007A20BA"/>
    <w:rsid w:val="007A306F"/>
    <w:rsid w:val="007A43A6"/>
    <w:rsid w:val="007A58A6"/>
    <w:rsid w:val="007B0952"/>
    <w:rsid w:val="007B3D2D"/>
    <w:rsid w:val="007B4660"/>
    <w:rsid w:val="007B493E"/>
    <w:rsid w:val="007B50AE"/>
    <w:rsid w:val="007B51DF"/>
    <w:rsid w:val="007B6551"/>
    <w:rsid w:val="007B6B19"/>
    <w:rsid w:val="007C05DD"/>
    <w:rsid w:val="007C21C7"/>
    <w:rsid w:val="007C354A"/>
    <w:rsid w:val="007C358B"/>
    <w:rsid w:val="007C3D18"/>
    <w:rsid w:val="007C54A7"/>
    <w:rsid w:val="007C5F47"/>
    <w:rsid w:val="007C60BF"/>
    <w:rsid w:val="007C6A07"/>
    <w:rsid w:val="007C75A1"/>
    <w:rsid w:val="007C77A5"/>
    <w:rsid w:val="007D04E5"/>
    <w:rsid w:val="007D08F5"/>
    <w:rsid w:val="007D38CE"/>
    <w:rsid w:val="007D4BF3"/>
    <w:rsid w:val="007D5901"/>
    <w:rsid w:val="007D5E93"/>
    <w:rsid w:val="007D650E"/>
    <w:rsid w:val="007D7526"/>
    <w:rsid w:val="007D7AB8"/>
    <w:rsid w:val="007E02F1"/>
    <w:rsid w:val="007E0B99"/>
    <w:rsid w:val="007E1E45"/>
    <w:rsid w:val="007E2496"/>
    <w:rsid w:val="007E4610"/>
    <w:rsid w:val="007E4715"/>
    <w:rsid w:val="007E505B"/>
    <w:rsid w:val="007E6523"/>
    <w:rsid w:val="007E7091"/>
    <w:rsid w:val="007F0CB5"/>
    <w:rsid w:val="007F3BEC"/>
    <w:rsid w:val="007F6414"/>
    <w:rsid w:val="007F655C"/>
    <w:rsid w:val="007F7BDA"/>
    <w:rsid w:val="00800908"/>
    <w:rsid w:val="00802FE6"/>
    <w:rsid w:val="00803FAE"/>
    <w:rsid w:val="0080605F"/>
    <w:rsid w:val="008065F6"/>
    <w:rsid w:val="00807720"/>
    <w:rsid w:val="00807786"/>
    <w:rsid w:val="00811FCB"/>
    <w:rsid w:val="00814837"/>
    <w:rsid w:val="00815578"/>
    <w:rsid w:val="008158D6"/>
    <w:rsid w:val="00817196"/>
    <w:rsid w:val="00817E6C"/>
    <w:rsid w:val="008203BE"/>
    <w:rsid w:val="00820550"/>
    <w:rsid w:val="0082205C"/>
    <w:rsid w:val="008235DB"/>
    <w:rsid w:val="00823C31"/>
    <w:rsid w:val="00824AB4"/>
    <w:rsid w:val="0082566F"/>
    <w:rsid w:val="00825C42"/>
    <w:rsid w:val="00825D25"/>
    <w:rsid w:val="00827D6F"/>
    <w:rsid w:val="008314DF"/>
    <w:rsid w:val="008354EC"/>
    <w:rsid w:val="00835BFF"/>
    <w:rsid w:val="008376AC"/>
    <w:rsid w:val="00837C2D"/>
    <w:rsid w:val="008444E8"/>
    <w:rsid w:val="00844E80"/>
    <w:rsid w:val="00846FE7"/>
    <w:rsid w:val="00847575"/>
    <w:rsid w:val="00847BC1"/>
    <w:rsid w:val="00850A33"/>
    <w:rsid w:val="0085569A"/>
    <w:rsid w:val="00855A09"/>
    <w:rsid w:val="00856911"/>
    <w:rsid w:val="008605C3"/>
    <w:rsid w:val="00861E9C"/>
    <w:rsid w:val="0086321C"/>
    <w:rsid w:val="008677FD"/>
    <w:rsid w:val="008706D4"/>
    <w:rsid w:val="00870F8A"/>
    <w:rsid w:val="008719A4"/>
    <w:rsid w:val="00871D23"/>
    <w:rsid w:val="0087416B"/>
    <w:rsid w:val="00874312"/>
    <w:rsid w:val="0087437C"/>
    <w:rsid w:val="00875CD7"/>
    <w:rsid w:val="008766EC"/>
    <w:rsid w:val="00876B4D"/>
    <w:rsid w:val="00877F18"/>
    <w:rsid w:val="00884687"/>
    <w:rsid w:val="00885F67"/>
    <w:rsid w:val="00886786"/>
    <w:rsid w:val="00886D72"/>
    <w:rsid w:val="00887722"/>
    <w:rsid w:val="00887902"/>
    <w:rsid w:val="00887F38"/>
    <w:rsid w:val="00890997"/>
    <w:rsid w:val="008941E3"/>
    <w:rsid w:val="00894A88"/>
    <w:rsid w:val="00895386"/>
    <w:rsid w:val="0089766E"/>
    <w:rsid w:val="008A044A"/>
    <w:rsid w:val="008A21FF"/>
    <w:rsid w:val="008A2CE2"/>
    <w:rsid w:val="008A30AC"/>
    <w:rsid w:val="008A44B8"/>
    <w:rsid w:val="008A4B41"/>
    <w:rsid w:val="008A51A8"/>
    <w:rsid w:val="008A54C7"/>
    <w:rsid w:val="008A77D8"/>
    <w:rsid w:val="008B035D"/>
    <w:rsid w:val="008B0483"/>
    <w:rsid w:val="008B0664"/>
    <w:rsid w:val="008B0A7C"/>
    <w:rsid w:val="008B1073"/>
    <w:rsid w:val="008B120C"/>
    <w:rsid w:val="008B51A0"/>
    <w:rsid w:val="008B51E1"/>
    <w:rsid w:val="008B592A"/>
    <w:rsid w:val="008B7B5C"/>
    <w:rsid w:val="008C0C99"/>
    <w:rsid w:val="008C13F9"/>
    <w:rsid w:val="008C2017"/>
    <w:rsid w:val="008C2110"/>
    <w:rsid w:val="008C4958"/>
    <w:rsid w:val="008C4BAA"/>
    <w:rsid w:val="008C4D0A"/>
    <w:rsid w:val="008C6AE8"/>
    <w:rsid w:val="008C71E9"/>
    <w:rsid w:val="008C7573"/>
    <w:rsid w:val="008C769A"/>
    <w:rsid w:val="008D00A5"/>
    <w:rsid w:val="008D01F1"/>
    <w:rsid w:val="008D1502"/>
    <w:rsid w:val="008D34F1"/>
    <w:rsid w:val="008D3685"/>
    <w:rsid w:val="008D39D8"/>
    <w:rsid w:val="008D3CA0"/>
    <w:rsid w:val="008D513D"/>
    <w:rsid w:val="008D55E6"/>
    <w:rsid w:val="008D58A6"/>
    <w:rsid w:val="008D6D1A"/>
    <w:rsid w:val="008D7D51"/>
    <w:rsid w:val="008E065E"/>
    <w:rsid w:val="008E0927"/>
    <w:rsid w:val="008E0E9C"/>
    <w:rsid w:val="008E1909"/>
    <w:rsid w:val="008E23AC"/>
    <w:rsid w:val="008E2F7C"/>
    <w:rsid w:val="008E56F7"/>
    <w:rsid w:val="008F1EAB"/>
    <w:rsid w:val="008F252D"/>
    <w:rsid w:val="008F3212"/>
    <w:rsid w:val="008F33DC"/>
    <w:rsid w:val="008F477F"/>
    <w:rsid w:val="008F5206"/>
    <w:rsid w:val="008F5B68"/>
    <w:rsid w:val="008F5CE9"/>
    <w:rsid w:val="00900467"/>
    <w:rsid w:val="00900939"/>
    <w:rsid w:val="00902350"/>
    <w:rsid w:val="0090336B"/>
    <w:rsid w:val="009039AC"/>
    <w:rsid w:val="009053AA"/>
    <w:rsid w:val="009061E6"/>
    <w:rsid w:val="00906939"/>
    <w:rsid w:val="009101BA"/>
    <w:rsid w:val="00910B7D"/>
    <w:rsid w:val="00911C47"/>
    <w:rsid w:val="00911DFB"/>
    <w:rsid w:val="00912EAB"/>
    <w:rsid w:val="009139D9"/>
    <w:rsid w:val="00914AD8"/>
    <w:rsid w:val="009151A4"/>
    <w:rsid w:val="00916079"/>
    <w:rsid w:val="00917CE9"/>
    <w:rsid w:val="00920BF2"/>
    <w:rsid w:val="00922010"/>
    <w:rsid w:val="00923CBD"/>
    <w:rsid w:val="009253A6"/>
    <w:rsid w:val="00927750"/>
    <w:rsid w:val="00931BD9"/>
    <w:rsid w:val="009328FD"/>
    <w:rsid w:val="0093350E"/>
    <w:rsid w:val="009355E5"/>
    <w:rsid w:val="009368F3"/>
    <w:rsid w:val="00937B32"/>
    <w:rsid w:val="00941636"/>
    <w:rsid w:val="009420AD"/>
    <w:rsid w:val="00942AA9"/>
    <w:rsid w:val="00943742"/>
    <w:rsid w:val="00945C05"/>
    <w:rsid w:val="00946945"/>
    <w:rsid w:val="00947713"/>
    <w:rsid w:val="00947F7A"/>
    <w:rsid w:val="00950DE7"/>
    <w:rsid w:val="00953920"/>
    <w:rsid w:val="00953D47"/>
    <w:rsid w:val="009552EB"/>
    <w:rsid w:val="0095681E"/>
    <w:rsid w:val="009572D4"/>
    <w:rsid w:val="00961921"/>
    <w:rsid w:val="0096430A"/>
    <w:rsid w:val="0096554B"/>
    <w:rsid w:val="0096556F"/>
    <w:rsid w:val="0096584A"/>
    <w:rsid w:val="0097014A"/>
    <w:rsid w:val="00970D02"/>
    <w:rsid w:val="00971F08"/>
    <w:rsid w:val="00973533"/>
    <w:rsid w:val="0097603D"/>
    <w:rsid w:val="00976949"/>
    <w:rsid w:val="0097699C"/>
    <w:rsid w:val="009802EF"/>
    <w:rsid w:val="00980477"/>
    <w:rsid w:val="00985253"/>
    <w:rsid w:val="009853B3"/>
    <w:rsid w:val="009853FA"/>
    <w:rsid w:val="009856D8"/>
    <w:rsid w:val="009902CB"/>
    <w:rsid w:val="00990330"/>
    <w:rsid w:val="00990630"/>
    <w:rsid w:val="009910EC"/>
    <w:rsid w:val="00991761"/>
    <w:rsid w:val="00991AE2"/>
    <w:rsid w:val="00994DCA"/>
    <w:rsid w:val="009960EC"/>
    <w:rsid w:val="009970DD"/>
    <w:rsid w:val="009A0FBA"/>
    <w:rsid w:val="009A1601"/>
    <w:rsid w:val="009A2704"/>
    <w:rsid w:val="009A3BB6"/>
    <w:rsid w:val="009A462D"/>
    <w:rsid w:val="009A5CBA"/>
    <w:rsid w:val="009A61D3"/>
    <w:rsid w:val="009A6F35"/>
    <w:rsid w:val="009A7A79"/>
    <w:rsid w:val="009B1F30"/>
    <w:rsid w:val="009B3AC2"/>
    <w:rsid w:val="009B3B37"/>
    <w:rsid w:val="009B4DF4"/>
    <w:rsid w:val="009B564E"/>
    <w:rsid w:val="009B6351"/>
    <w:rsid w:val="009B6A1E"/>
    <w:rsid w:val="009B7E87"/>
    <w:rsid w:val="009C0169"/>
    <w:rsid w:val="009C3275"/>
    <w:rsid w:val="009C403E"/>
    <w:rsid w:val="009C5B20"/>
    <w:rsid w:val="009C7216"/>
    <w:rsid w:val="009D4EBB"/>
    <w:rsid w:val="009D4FF0"/>
    <w:rsid w:val="009D697F"/>
    <w:rsid w:val="009D703C"/>
    <w:rsid w:val="009D718F"/>
    <w:rsid w:val="009E0467"/>
    <w:rsid w:val="009E068F"/>
    <w:rsid w:val="009E14E0"/>
    <w:rsid w:val="009E2228"/>
    <w:rsid w:val="009E35DB"/>
    <w:rsid w:val="009E47A3"/>
    <w:rsid w:val="009E4CBC"/>
    <w:rsid w:val="009E5A04"/>
    <w:rsid w:val="009F06E4"/>
    <w:rsid w:val="009F08F3"/>
    <w:rsid w:val="009F15DF"/>
    <w:rsid w:val="009F231C"/>
    <w:rsid w:val="009F268A"/>
    <w:rsid w:val="009F30BD"/>
    <w:rsid w:val="009F344F"/>
    <w:rsid w:val="009F3846"/>
    <w:rsid w:val="00A03143"/>
    <w:rsid w:val="00A031D8"/>
    <w:rsid w:val="00A048A8"/>
    <w:rsid w:val="00A04F49"/>
    <w:rsid w:val="00A10753"/>
    <w:rsid w:val="00A12080"/>
    <w:rsid w:val="00A12CFB"/>
    <w:rsid w:val="00A13E54"/>
    <w:rsid w:val="00A1476F"/>
    <w:rsid w:val="00A168C7"/>
    <w:rsid w:val="00A17F63"/>
    <w:rsid w:val="00A2002B"/>
    <w:rsid w:val="00A2193B"/>
    <w:rsid w:val="00A2351A"/>
    <w:rsid w:val="00A2384B"/>
    <w:rsid w:val="00A264A9"/>
    <w:rsid w:val="00A26DCF"/>
    <w:rsid w:val="00A27785"/>
    <w:rsid w:val="00A30187"/>
    <w:rsid w:val="00A30328"/>
    <w:rsid w:val="00A30B08"/>
    <w:rsid w:val="00A3355E"/>
    <w:rsid w:val="00A3448A"/>
    <w:rsid w:val="00A358D3"/>
    <w:rsid w:val="00A36297"/>
    <w:rsid w:val="00A36FA5"/>
    <w:rsid w:val="00A4075D"/>
    <w:rsid w:val="00A4164C"/>
    <w:rsid w:val="00A41E2B"/>
    <w:rsid w:val="00A45241"/>
    <w:rsid w:val="00A453CC"/>
    <w:rsid w:val="00A45634"/>
    <w:rsid w:val="00A45B74"/>
    <w:rsid w:val="00A4703E"/>
    <w:rsid w:val="00A500FF"/>
    <w:rsid w:val="00A52E1D"/>
    <w:rsid w:val="00A5712E"/>
    <w:rsid w:val="00A57397"/>
    <w:rsid w:val="00A574D2"/>
    <w:rsid w:val="00A61499"/>
    <w:rsid w:val="00A62A77"/>
    <w:rsid w:val="00A63469"/>
    <w:rsid w:val="00A63483"/>
    <w:rsid w:val="00A644F1"/>
    <w:rsid w:val="00A657D7"/>
    <w:rsid w:val="00A660AC"/>
    <w:rsid w:val="00A67E6C"/>
    <w:rsid w:val="00A71B99"/>
    <w:rsid w:val="00A739D0"/>
    <w:rsid w:val="00A73DC9"/>
    <w:rsid w:val="00A761D4"/>
    <w:rsid w:val="00A7728F"/>
    <w:rsid w:val="00A77EC4"/>
    <w:rsid w:val="00A80829"/>
    <w:rsid w:val="00A82AD3"/>
    <w:rsid w:val="00A91F05"/>
    <w:rsid w:val="00A92879"/>
    <w:rsid w:val="00A93C2A"/>
    <w:rsid w:val="00A9442A"/>
    <w:rsid w:val="00A96D7F"/>
    <w:rsid w:val="00AA016F"/>
    <w:rsid w:val="00AA02C9"/>
    <w:rsid w:val="00AA1ED6"/>
    <w:rsid w:val="00AA2A22"/>
    <w:rsid w:val="00AA3511"/>
    <w:rsid w:val="00AA422A"/>
    <w:rsid w:val="00AA51D6"/>
    <w:rsid w:val="00AB0BC8"/>
    <w:rsid w:val="00AB11CA"/>
    <w:rsid w:val="00AB14D9"/>
    <w:rsid w:val="00AB1C04"/>
    <w:rsid w:val="00AB1FC5"/>
    <w:rsid w:val="00AB365A"/>
    <w:rsid w:val="00AB3B4F"/>
    <w:rsid w:val="00AB4AB8"/>
    <w:rsid w:val="00AB655E"/>
    <w:rsid w:val="00AB694D"/>
    <w:rsid w:val="00AB6B05"/>
    <w:rsid w:val="00AC007F"/>
    <w:rsid w:val="00AC2EB8"/>
    <w:rsid w:val="00AC2ECD"/>
    <w:rsid w:val="00AC3119"/>
    <w:rsid w:val="00AC3385"/>
    <w:rsid w:val="00AC37E6"/>
    <w:rsid w:val="00AC49FB"/>
    <w:rsid w:val="00AC5A10"/>
    <w:rsid w:val="00AC5BF7"/>
    <w:rsid w:val="00AD013C"/>
    <w:rsid w:val="00AD0262"/>
    <w:rsid w:val="00AD0AA3"/>
    <w:rsid w:val="00AD0B1C"/>
    <w:rsid w:val="00AD2AFB"/>
    <w:rsid w:val="00AD3968"/>
    <w:rsid w:val="00AD3F94"/>
    <w:rsid w:val="00AD4A5A"/>
    <w:rsid w:val="00AD50CD"/>
    <w:rsid w:val="00AD5B94"/>
    <w:rsid w:val="00AE2268"/>
    <w:rsid w:val="00AE27AC"/>
    <w:rsid w:val="00AE40E0"/>
    <w:rsid w:val="00AE4DBA"/>
    <w:rsid w:val="00AE4F07"/>
    <w:rsid w:val="00AE743E"/>
    <w:rsid w:val="00AF011C"/>
    <w:rsid w:val="00AF0D6E"/>
    <w:rsid w:val="00AF1B04"/>
    <w:rsid w:val="00AF1C5D"/>
    <w:rsid w:val="00AF42D7"/>
    <w:rsid w:val="00AF431C"/>
    <w:rsid w:val="00AF43A8"/>
    <w:rsid w:val="00AF6D93"/>
    <w:rsid w:val="00B006FE"/>
    <w:rsid w:val="00B007CB"/>
    <w:rsid w:val="00B02AA9"/>
    <w:rsid w:val="00B02FA3"/>
    <w:rsid w:val="00B05084"/>
    <w:rsid w:val="00B0682C"/>
    <w:rsid w:val="00B10103"/>
    <w:rsid w:val="00B104F7"/>
    <w:rsid w:val="00B157F9"/>
    <w:rsid w:val="00B20256"/>
    <w:rsid w:val="00B20ADE"/>
    <w:rsid w:val="00B20D09"/>
    <w:rsid w:val="00B21389"/>
    <w:rsid w:val="00B24E23"/>
    <w:rsid w:val="00B253DC"/>
    <w:rsid w:val="00B2575D"/>
    <w:rsid w:val="00B26E8A"/>
    <w:rsid w:val="00B2763F"/>
    <w:rsid w:val="00B27AAC"/>
    <w:rsid w:val="00B30929"/>
    <w:rsid w:val="00B31A72"/>
    <w:rsid w:val="00B31D83"/>
    <w:rsid w:val="00B34564"/>
    <w:rsid w:val="00B36528"/>
    <w:rsid w:val="00B372AA"/>
    <w:rsid w:val="00B37433"/>
    <w:rsid w:val="00B40445"/>
    <w:rsid w:val="00B40937"/>
    <w:rsid w:val="00B409E0"/>
    <w:rsid w:val="00B41888"/>
    <w:rsid w:val="00B422D4"/>
    <w:rsid w:val="00B45A52"/>
    <w:rsid w:val="00B46175"/>
    <w:rsid w:val="00B46BB8"/>
    <w:rsid w:val="00B5116B"/>
    <w:rsid w:val="00B54560"/>
    <w:rsid w:val="00B548B7"/>
    <w:rsid w:val="00B576E0"/>
    <w:rsid w:val="00B63F8C"/>
    <w:rsid w:val="00B64903"/>
    <w:rsid w:val="00B65B9D"/>
    <w:rsid w:val="00B664C7"/>
    <w:rsid w:val="00B667AB"/>
    <w:rsid w:val="00B701AE"/>
    <w:rsid w:val="00B72B28"/>
    <w:rsid w:val="00B739F6"/>
    <w:rsid w:val="00B75DD3"/>
    <w:rsid w:val="00B77D23"/>
    <w:rsid w:val="00B81A6C"/>
    <w:rsid w:val="00B82182"/>
    <w:rsid w:val="00B85DE5"/>
    <w:rsid w:val="00B90F73"/>
    <w:rsid w:val="00B90FF5"/>
    <w:rsid w:val="00B917A7"/>
    <w:rsid w:val="00B93B59"/>
    <w:rsid w:val="00B9406A"/>
    <w:rsid w:val="00B95841"/>
    <w:rsid w:val="00BA0BC7"/>
    <w:rsid w:val="00BA2280"/>
    <w:rsid w:val="00BA2A08"/>
    <w:rsid w:val="00BA56D2"/>
    <w:rsid w:val="00BA738D"/>
    <w:rsid w:val="00BA76E0"/>
    <w:rsid w:val="00BB06BF"/>
    <w:rsid w:val="00BB2A25"/>
    <w:rsid w:val="00BB41D8"/>
    <w:rsid w:val="00BB51E9"/>
    <w:rsid w:val="00BB5366"/>
    <w:rsid w:val="00BB5567"/>
    <w:rsid w:val="00BC0FDC"/>
    <w:rsid w:val="00BC3053"/>
    <w:rsid w:val="00BC4314"/>
    <w:rsid w:val="00BC4D2E"/>
    <w:rsid w:val="00BC71B2"/>
    <w:rsid w:val="00BD3328"/>
    <w:rsid w:val="00BD422A"/>
    <w:rsid w:val="00BD48AC"/>
    <w:rsid w:val="00BD59FD"/>
    <w:rsid w:val="00BD5E9A"/>
    <w:rsid w:val="00BD5F1A"/>
    <w:rsid w:val="00BD6CFC"/>
    <w:rsid w:val="00BE0FDA"/>
    <w:rsid w:val="00BE1234"/>
    <w:rsid w:val="00BE2778"/>
    <w:rsid w:val="00BE2FA6"/>
    <w:rsid w:val="00BE333F"/>
    <w:rsid w:val="00BE369D"/>
    <w:rsid w:val="00BE534B"/>
    <w:rsid w:val="00BE7406"/>
    <w:rsid w:val="00BE7603"/>
    <w:rsid w:val="00BF0887"/>
    <w:rsid w:val="00BF3279"/>
    <w:rsid w:val="00BF36AA"/>
    <w:rsid w:val="00BF59A3"/>
    <w:rsid w:val="00BF6585"/>
    <w:rsid w:val="00BF74C7"/>
    <w:rsid w:val="00C015F1"/>
    <w:rsid w:val="00C01F33"/>
    <w:rsid w:val="00C02CC6"/>
    <w:rsid w:val="00C040F7"/>
    <w:rsid w:val="00C044AB"/>
    <w:rsid w:val="00C05706"/>
    <w:rsid w:val="00C07377"/>
    <w:rsid w:val="00C0762E"/>
    <w:rsid w:val="00C10478"/>
    <w:rsid w:val="00C10706"/>
    <w:rsid w:val="00C1105F"/>
    <w:rsid w:val="00C12107"/>
    <w:rsid w:val="00C14D4B"/>
    <w:rsid w:val="00C154BB"/>
    <w:rsid w:val="00C15CFC"/>
    <w:rsid w:val="00C17B1F"/>
    <w:rsid w:val="00C25722"/>
    <w:rsid w:val="00C25E36"/>
    <w:rsid w:val="00C268CC"/>
    <w:rsid w:val="00C268E6"/>
    <w:rsid w:val="00C279B5"/>
    <w:rsid w:val="00C27C45"/>
    <w:rsid w:val="00C27F8E"/>
    <w:rsid w:val="00C3038D"/>
    <w:rsid w:val="00C305A4"/>
    <w:rsid w:val="00C30F25"/>
    <w:rsid w:val="00C314E9"/>
    <w:rsid w:val="00C349D9"/>
    <w:rsid w:val="00C36156"/>
    <w:rsid w:val="00C3719D"/>
    <w:rsid w:val="00C37CB2"/>
    <w:rsid w:val="00C41FE0"/>
    <w:rsid w:val="00C42A26"/>
    <w:rsid w:val="00C42D14"/>
    <w:rsid w:val="00C4534A"/>
    <w:rsid w:val="00C473A5"/>
    <w:rsid w:val="00C478AC"/>
    <w:rsid w:val="00C5072B"/>
    <w:rsid w:val="00C52E32"/>
    <w:rsid w:val="00C54995"/>
    <w:rsid w:val="00C54D41"/>
    <w:rsid w:val="00C56F05"/>
    <w:rsid w:val="00C600C7"/>
    <w:rsid w:val="00C60783"/>
    <w:rsid w:val="00C64672"/>
    <w:rsid w:val="00C65591"/>
    <w:rsid w:val="00C70697"/>
    <w:rsid w:val="00C7075B"/>
    <w:rsid w:val="00C72093"/>
    <w:rsid w:val="00C72EF4"/>
    <w:rsid w:val="00C73C5D"/>
    <w:rsid w:val="00C744FE"/>
    <w:rsid w:val="00C74DB6"/>
    <w:rsid w:val="00C74FF7"/>
    <w:rsid w:val="00C75D2F"/>
    <w:rsid w:val="00C767BE"/>
    <w:rsid w:val="00C76CCE"/>
    <w:rsid w:val="00C76E3C"/>
    <w:rsid w:val="00C778FF"/>
    <w:rsid w:val="00C81568"/>
    <w:rsid w:val="00C81EE0"/>
    <w:rsid w:val="00C839B5"/>
    <w:rsid w:val="00C84C49"/>
    <w:rsid w:val="00C8742A"/>
    <w:rsid w:val="00C87D36"/>
    <w:rsid w:val="00C901F6"/>
    <w:rsid w:val="00C90215"/>
    <w:rsid w:val="00C9027A"/>
    <w:rsid w:val="00C9068E"/>
    <w:rsid w:val="00C9123D"/>
    <w:rsid w:val="00C91F44"/>
    <w:rsid w:val="00C93814"/>
    <w:rsid w:val="00C93C4B"/>
    <w:rsid w:val="00C944AB"/>
    <w:rsid w:val="00C95466"/>
    <w:rsid w:val="00C95583"/>
    <w:rsid w:val="00C95B40"/>
    <w:rsid w:val="00C97FD8"/>
    <w:rsid w:val="00CA1ED8"/>
    <w:rsid w:val="00CA33CF"/>
    <w:rsid w:val="00CA4767"/>
    <w:rsid w:val="00CA7D9E"/>
    <w:rsid w:val="00CB1F63"/>
    <w:rsid w:val="00CB2391"/>
    <w:rsid w:val="00CB7170"/>
    <w:rsid w:val="00CB7853"/>
    <w:rsid w:val="00CC040E"/>
    <w:rsid w:val="00CC111F"/>
    <w:rsid w:val="00CC2011"/>
    <w:rsid w:val="00CC2D88"/>
    <w:rsid w:val="00CC330C"/>
    <w:rsid w:val="00CC3EA0"/>
    <w:rsid w:val="00CC5C0B"/>
    <w:rsid w:val="00CC69C7"/>
    <w:rsid w:val="00CC7B45"/>
    <w:rsid w:val="00CD1064"/>
    <w:rsid w:val="00CD1188"/>
    <w:rsid w:val="00CD17E5"/>
    <w:rsid w:val="00CD2AD3"/>
    <w:rsid w:val="00CD2ED1"/>
    <w:rsid w:val="00CD337B"/>
    <w:rsid w:val="00CD5774"/>
    <w:rsid w:val="00CD67BD"/>
    <w:rsid w:val="00CD6990"/>
    <w:rsid w:val="00CD6F51"/>
    <w:rsid w:val="00CE0424"/>
    <w:rsid w:val="00CE09F1"/>
    <w:rsid w:val="00CE41D6"/>
    <w:rsid w:val="00CE4680"/>
    <w:rsid w:val="00CE4C9D"/>
    <w:rsid w:val="00CE6935"/>
    <w:rsid w:val="00CE6EDB"/>
    <w:rsid w:val="00CE7561"/>
    <w:rsid w:val="00CF0A3A"/>
    <w:rsid w:val="00CF1354"/>
    <w:rsid w:val="00CF2E5F"/>
    <w:rsid w:val="00CF324E"/>
    <w:rsid w:val="00CF33BD"/>
    <w:rsid w:val="00CF3B1F"/>
    <w:rsid w:val="00CF3BF6"/>
    <w:rsid w:val="00CF625B"/>
    <w:rsid w:val="00CF687E"/>
    <w:rsid w:val="00CF7A37"/>
    <w:rsid w:val="00D02343"/>
    <w:rsid w:val="00D0335E"/>
    <w:rsid w:val="00D0349B"/>
    <w:rsid w:val="00D06EB7"/>
    <w:rsid w:val="00D10249"/>
    <w:rsid w:val="00D115C3"/>
    <w:rsid w:val="00D11897"/>
    <w:rsid w:val="00D13135"/>
    <w:rsid w:val="00D13278"/>
    <w:rsid w:val="00D13E4E"/>
    <w:rsid w:val="00D14770"/>
    <w:rsid w:val="00D14DEC"/>
    <w:rsid w:val="00D1618A"/>
    <w:rsid w:val="00D16B6C"/>
    <w:rsid w:val="00D239A7"/>
    <w:rsid w:val="00D23D7B"/>
    <w:rsid w:val="00D23F47"/>
    <w:rsid w:val="00D2572A"/>
    <w:rsid w:val="00D26DD1"/>
    <w:rsid w:val="00D2736F"/>
    <w:rsid w:val="00D30771"/>
    <w:rsid w:val="00D3081F"/>
    <w:rsid w:val="00D3131D"/>
    <w:rsid w:val="00D329B2"/>
    <w:rsid w:val="00D34D79"/>
    <w:rsid w:val="00D36E71"/>
    <w:rsid w:val="00D37D87"/>
    <w:rsid w:val="00D40B33"/>
    <w:rsid w:val="00D4318F"/>
    <w:rsid w:val="00D438BF"/>
    <w:rsid w:val="00D440F8"/>
    <w:rsid w:val="00D44FC3"/>
    <w:rsid w:val="00D50885"/>
    <w:rsid w:val="00D52A35"/>
    <w:rsid w:val="00D53691"/>
    <w:rsid w:val="00D546FF"/>
    <w:rsid w:val="00D55AD5"/>
    <w:rsid w:val="00D56875"/>
    <w:rsid w:val="00D576CA"/>
    <w:rsid w:val="00D576CB"/>
    <w:rsid w:val="00D57BFF"/>
    <w:rsid w:val="00D603C1"/>
    <w:rsid w:val="00D60FBC"/>
    <w:rsid w:val="00D61AF5"/>
    <w:rsid w:val="00D63C25"/>
    <w:rsid w:val="00D64FA4"/>
    <w:rsid w:val="00D652B5"/>
    <w:rsid w:val="00D66155"/>
    <w:rsid w:val="00D66EEB"/>
    <w:rsid w:val="00D70459"/>
    <w:rsid w:val="00D708B0"/>
    <w:rsid w:val="00D72FAE"/>
    <w:rsid w:val="00D7342D"/>
    <w:rsid w:val="00D737B0"/>
    <w:rsid w:val="00D766B3"/>
    <w:rsid w:val="00D76758"/>
    <w:rsid w:val="00D77B1D"/>
    <w:rsid w:val="00D8021F"/>
    <w:rsid w:val="00D80383"/>
    <w:rsid w:val="00D823C6"/>
    <w:rsid w:val="00D8327F"/>
    <w:rsid w:val="00D84C1E"/>
    <w:rsid w:val="00D86CA3"/>
    <w:rsid w:val="00D871CE"/>
    <w:rsid w:val="00D9196D"/>
    <w:rsid w:val="00D92982"/>
    <w:rsid w:val="00D93158"/>
    <w:rsid w:val="00DA0BE0"/>
    <w:rsid w:val="00DA12C0"/>
    <w:rsid w:val="00DA305E"/>
    <w:rsid w:val="00DA5417"/>
    <w:rsid w:val="00DA56E8"/>
    <w:rsid w:val="00DB0A9F"/>
    <w:rsid w:val="00DB377D"/>
    <w:rsid w:val="00DB47E6"/>
    <w:rsid w:val="00DB6D31"/>
    <w:rsid w:val="00DC2D36"/>
    <w:rsid w:val="00DC4509"/>
    <w:rsid w:val="00DC50D7"/>
    <w:rsid w:val="00DC53EF"/>
    <w:rsid w:val="00DD0685"/>
    <w:rsid w:val="00DD1068"/>
    <w:rsid w:val="00DD532D"/>
    <w:rsid w:val="00DD6F0D"/>
    <w:rsid w:val="00DE037D"/>
    <w:rsid w:val="00DE2C73"/>
    <w:rsid w:val="00DE5608"/>
    <w:rsid w:val="00DE58D0"/>
    <w:rsid w:val="00DE639B"/>
    <w:rsid w:val="00DE654F"/>
    <w:rsid w:val="00DE708B"/>
    <w:rsid w:val="00DE748D"/>
    <w:rsid w:val="00DF0A6E"/>
    <w:rsid w:val="00DF0B6E"/>
    <w:rsid w:val="00DF0DCF"/>
    <w:rsid w:val="00DF1593"/>
    <w:rsid w:val="00DF15E0"/>
    <w:rsid w:val="00DF309E"/>
    <w:rsid w:val="00DF37A0"/>
    <w:rsid w:val="00DF40E2"/>
    <w:rsid w:val="00DF42F1"/>
    <w:rsid w:val="00DF66E1"/>
    <w:rsid w:val="00E028AB"/>
    <w:rsid w:val="00E02CB2"/>
    <w:rsid w:val="00E0566B"/>
    <w:rsid w:val="00E065A4"/>
    <w:rsid w:val="00E06AFD"/>
    <w:rsid w:val="00E06E61"/>
    <w:rsid w:val="00E0737A"/>
    <w:rsid w:val="00E07EC6"/>
    <w:rsid w:val="00E1028E"/>
    <w:rsid w:val="00E110E7"/>
    <w:rsid w:val="00E11B20"/>
    <w:rsid w:val="00E12756"/>
    <w:rsid w:val="00E12963"/>
    <w:rsid w:val="00E12E79"/>
    <w:rsid w:val="00E17FA2"/>
    <w:rsid w:val="00E17FE8"/>
    <w:rsid w:val="00E22330"/>
    <w:rsid w:val="00E230D6"/>
    <w:rsid w:val="00E25E4E"/>
    <w:rsid w:val="00E30106"/>
    <w:rsid w:val="00E307A3"/>
    <w:rsid w:val="00E309D9"/>
    <w:rsid w:val="00E30B5A"/>
    <w:rsid w:val="00E3123D"/>
    <w:rsid w:val="00E31461"/>
    <w:rsid w:val="00E31501"/>
    <w:rsid w:val="00E31D43"/>
    <w:rsid w:val="00E32608"/>
    <w:rsid w:val="00E34188"/>
    <w:rsid w:val="00E34B6E"/>
    <w:rsid w:val="00E35559"/>
    <w:rsid w:val="00E359F4"/>
    <w:rsid w:val="00E3723A"/>
    <w:rsid w:val="00E37860"/>
    <w:rsid w:val="00E40509"/>
    <w:rsid w:val="00E40A11"/>
    <w:rsid w:val="00E446F1"/>
    <w:rsid w:val="00E4479D"/>
    <w:rsid w:val="00E44B60"/>
    <w:rsid w:val="00E46886"/>
    <w:rsid w:val="00E47AEF"/>
    <w:rsid w:val="00E52028"/>
    <w:rsid w:val="00E53119"/>
    <w:rsid w:val="00E53B75"/>
    <w:rsid w:val="00E54E3B"/>
    <w:rsid w:val="00E55CBC"/>
    <w:rsid w:val="00E57565"/>
    <w:rsid w:val="00E5782E"/>
    <w:rsid w:val="00E57BBD"/>
    <w:rsid w:val="00E60280"/>
    <w:rsid w:val="00E60956"/>
    <w:rsid w:val="00E61E16"/>
    <w:rsid w:val="00E62922"/>
    <w:rsid w:val="00E63838"/>
    <w:rsid w:val="00E64035"/>
    <w:rsid w:val="00E64434"/>
    <w:rsid w:val="00E67C51"/>
    <w:rsid w:val="00E72EFC"/>
    <w:rsid w:val="00E758EC"/>
    <w:rsid w:val="00E77E59"/>
    <w:rsid w:val="00E8234C"/>
    <w:rsid w:val="00E83AA9"/>
    <w:rsid w:val="00E844BA"/>
    <w:rsid w:val="00E85928"/>
    <w:rsid w:val="00E861DD"/>
    <w:rsid w:val="00E87822"/>
    <w:rsid w:val="00E87BEF"/>
    <w:rsid w:val="00E90395"/>
    <w:rsid w:val="00E903AA"/>
    <w:rsid w:val="00E90E49"/>
    <w:rsid w:val="00E917F9"/>
    <w:rsid w:val="00E9259E"/>
    <w:rsid w:val="00E9291C"/>
    <w:rsid w:val="00E93FFE"/>
    <w:rsid w:val="00E94F8A"/>
    <w:rsid w:val="00EA2590"/>
    <w:rsid w:val="00EA3742"/>
    <w:rsid w:val="00EA476B"/>
    <w:rsid w:val="00EA7A41"/>
    <w:rsid w:val="00EB077B"/>
    <w:rsid w:val="00EB2CA0"/>
    <w:rsid w:val="00EB4CDB"/>
    <w:rsid w:val="00EB4EA2"/>
    <w:rsid w:val="00EB67F3"/>
    <w:rsid w:val="00EB764D"/>
    <w:rsid w:val="00EB7A10"/>
    <w:rsid w:val="00EC1705"/>
    <w:rsid w:val="00EC24D5"/>
    <w:rsid w:val="00EC27C6"/>
    <w:rsid w:val="00EC38F7"/>
    <w:rsid w:val="00EC3DE6"/>
    <w:rsid w:val="00EC4207"/>
    <w:rsid w:val="00EC5653"/>
    <w:rsid w:val="00EC6C31"/>
    <w:rsid w:val="00EC71CE"/>
    <w:rsid w:val="00ED0971"/>
    <w:rsid w:val="00ED1006"/>
    <w:rsid w:val="00ED1C69"/>
    <w:rsid w:val="00ED4A72"/>
    <w:rsid w:val="00ED7CD0"/>
    <w:rsid w:val="00EE33BA"/>
    <w:rsid w:val="00EE5D54"/>
    <w:rsid w:val="00EF0E3B"/>
    <w:rsid w:val="00EF18FE"/>
    <w:rsid w:val="00EF4BDA"/>
    <w:rsid w:val="00EF4F88"/>
    <w:rsid w:val="00EF516D"/>
    <w:rsid w:val="00EF5787"/>
    <w:rsid w:val="00EF5F04"/>
    <w:rsid w:val="00EF60D0"/>
    <w:rsid w:val="00F008F7"/>
    <w:rsid w:val="00F01044"/>
    <w:rsid w:val="00F0106C"/>
    <w:rsid w:val="00F01A87"/>
    <w:rsid w:val="00F04044"/>
    <w:rsid w:val="00F04CB8"/>
    <w:rsid w:val="00F0528D"/>
    <w:rsid w:val="00F0571A"/>
    <w:rsid w:val="00F06C67"/>
    <w:rsid w:val="00F06DFD"/>
    <w:rsid w:val="00F071D1"/>
    <w:rsid w:val="00F07533"/>
    <w:rsid w:val="00F10629"/>
    <w:rsid w:val="00F11023"/>
    <w:rsid w:val="00F11DAD"/>
    <w:rsid w:val="00F1505E"/>
    <w:rsid w:val="00F15969"/>
    <w:rsid w:val="00F15FA5"/>
    <w:rsid w:val="00F209B7"/>
    <w:rsid w:val="00F20F5C"/>
    <w:rsid w:val="00F22C87"/>
    <w:rsid w:val="00F2376F"/>
    <w:rsid w:val="00F243D8"/>
    <w:rsid w:val="00F25A50"/>
    <w:rsid w:val="00F27DCA"/>
    <w:rsid w:val="00F30828"/>
    <w:rsid w:val="00F313D6"/>
    <w:rsid w:val="00F40F0C"/>
    <w:rsid w:val="00F42192"/>
    <w:rsid w:val="00F4481F"/>
    <w:rsid w:val="00F45384"/>
    <w:rsid w:val="00F464D0"/>
    <w:rsid w:val="00F466E8"/>
    <w:rsid w:val="00F4766C"/>
    <w:rsid w:val="00F5060E"/>
    <w:rsid w:val="00F507D1"/>
    <w:rsid w:val="00F5108F"/>
    <w:rsid w:val="00F516ED"/>
    <w:rsid w:val="00F519CE"/>
    <w:rsid w:val="00F51ADA"/>
    <w:rsid w:val="00F525AC"/>
    <w:rsid w:val="00F52987"/>
    <w:rsid w:val="00F55703"/>
    <w:rsid w:val="00F55938"/>
    <w:rsid w:val="00F60203"/>
    <w:rsid w:val="00F607C5"/>
    <w:rsid w:val="00F60DEA"/>
    <w:rsid w:val="00F6302A"/>
    <w:rsid w:val="00F630BB"/>
    <w:rsid w:val="00F63950"/>
    <w:rsid w:val="00F6397C"/>
    <w:rsid w:val="00F64C2B"/>
    <w:rsid w:val="00F651BE"/>
    <w:rsid w:val="00F65F38"/>
    <w:rsid w:val="00F67F53"/>
    <w:rsid w:val="00F703BE"/>
    <w:rsid w:val="00F714EF"/>
    <w:rsid w:val="00F71A29"/>
    <w:rsid w:val="00F71F69"/>
    <w:rsid w:val="00F72B72"/>
    <w:rsid w:val="00F74BB9"/>
    <w:rsid w:val="00F7540D"/>
    <w:rsid w:val="00F75582"/>
    <w:rsid w:val="00F76EFA"/>
    <w:rsid w:val="00F804BE"/>
    <w:rsid w:val="00F817CE"/>
    <w:rsid w:val="00F83DC4"/>
    <w:rsid w:val="00F8456C"/>
    <w:rsid w:val="00F859D8"/>
    <w:rsid w:val="00F85BDD"/>
    <w:rsid w:val="00F868F5"/>
    <w:rsid w:val="00F8718E"/>
    <w:rsid w:val="00F87DEF"/>
    <w:rsid w:val="00F9056A"/>
    <w:rsid w:val="00F908FB"/>
    <w:rsid w:val="00F90F8D"/>
    <w:rsid w:val="00F917C3"/>
    <w:rsid w:val="00F9197D"/>
    <w:rsid w:val="00F91A7C"/>
    <w:rsid w:val="00F92782"/>
    <w:rsid w:val="00F93599"/>
    <w:rsid w:val="00F93AA9"/>
    <w:rsid w:val="00F95522"/>
    <w:rsid w:val="00F95ABE"/>
    <w:rsid w:val="00F95F96"/>
    <w:rsid w:val="00F9631E"/>
    <w:rsid w:val="00F96985"/>
    <w:rsid w:val="00F97838"/>
    <w:rsid w:val="00FA0369"/>
    <w:rsid w:val="00FA2BB3"/>
    <w:rsid w:val="00FA352F"/>
    <w:rsid w:val="00FA3E40"/>
    <w:rsid w:val="00FA49C9"/>
    <w:rsid w:val="00FB301A"/>
    <w:rsid w:val="00FB4C80"/>
    <w:rsid w:val="00FB4EC7"/>
    <w:rsid w:val="00FB6A6A"/>
    <w:rsid w:val="00FC1E6C"/>
    <w:rsid w:val="00FC24B8"/>
    <w:rsid w:val="00FC3A75"/>
    <w:rsid w:val="00FC5024"/>
    <w:rsid w:val="00FC5479"/>
    <w:rsid w:val="00FC7429"/>
    <w:rsid w:val="00FD07F6"/>
    <w:rsid w:val="00FD1EC8"/>
    <w:rsid w:val="00FD2DD3"/>
    <w:rsid w:val="00FD34E3"/>
    <w:rsid w:val="00FD41D2"/>
    <w:rsid w:val="00FD47ED"/>
    <w:rsid w:val="00FD54D7"/>
    <w:rsid w:val="00FD58FD"/>
    <w:rsid w:val="00FD74DB"/>
    <w:rsid w:val="00FD7660"/>
    <w:rsid w:val="00FE05BE"/>
    <w:rsid w:val="00FE0655"/>
    <w:rsid w:val="00FE0831"/>
    <w:rsid w:val="00FE2030"/>
    <w:rsid w:val="00FE2365"/>
    <w:rsid w:val="00FE37D7"/>
    <w:rsid w:val="00FE3B6C"/>
    <w:rsid w:val="00FE4C7B"/>
    <w:rsid w:val="00FE5EED"/>
    <w:rsid w:val="00FE7336"/>
    <w:rsid w:val="00FE787C"/>
    <w:rsid w:val="00FF2956"/>
    <w:rsid w:val="00FF3E83"/>
    <w:rsid w:val="00FF4559"/>
    <w:rsid w:val="00FF45A5"/>
    <w:rsid w:val="00FF5247"/>
    <w:rsid w:val="00FF5C91"/>
    <w:rsid w:val="00FF62A9"/>
    <w:rsid w:val="00FF6BE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5E546802-8A62-4C27-9C83-1AA7033CA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qFormat/>
    <w:rsid w:val="0096556F"/>
    <w:pPr>
      <w:numPr>
        <w:numId w:val="28"/>
      </w:numPr>
      <w:tabs>
        <w:tab w:val="clear" w:pos="1494"/>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ments">
    <w:name w:val="Comments"/>
    <w:basedOn w:val="Normal"/>
    <w:link w:val="CommentsChar"/>
    <w:qFormat/>
    <w:rsid w:val="002C544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2C544A"/>
    <w:rPr>
      <w:rFonts w:ascii="Arial" w:eastAsia="MS Mincho" w:hAnsi="Arial"/>
      <w:i/>
      <w:noProof/>
      <w:sz w:val="18"/>
      <w:szCs w:val="24"/>
    </w:rPr>
  </w:style>
  <w:style w:type="character" w:customStyle="1" w:styleId="ProposalChar">
    <w:name w:val="Proposal Char"/>
    <w:basedOn w:val="DefaultParagraphFont"/>
    <w:link w:val="Proposal"/>
    <w:qFormat/>
    <w:rsid w:val="00B24E23"/>
    <w:rPr>
      <w:rFonts w:ascii="Arial" w:hAnsi="Arial"/>
      <w:b/>
      <w:bCs/>
      <w:lang w:eastAsia="zh-CN"/>
    </w:rPr>
  </w:style>
  <w:style w:type="paragraph" w:styleId="Revision">
    <w:name w:val="Revision"/>
    <w:hidden/>
    <w:uiPriority w:val="99"/>
    <w:semiHidden/>
    <w:rsid w:val="005A0B9E"/>
    <w:rPr>
      <w:rFonts w:ascii="Times New Roman" w:hAnsi="Times New Roman"/>
      <w:lang w:eastAsia="ja-JP"/>
    </w:rPr>
  </w:style>
  <w:style w:type="paragraph" w:styleId="BlockText">
    <w:name w:val="Block Text"/>
    <w:basedOn w:val="Normal"/>
    <w:rsid w:val="00AF431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customStyle="1" w:styleId="B3Char">
    <w:name w:val="B3 Char"/>
    <w:qFormat/>
    <w:rsid w:val="003478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58010">
      <w:bodyDiv w:val="1"/>
      <w:marLeft w:val="0"/>
      <w:marRight w:val="0"/>
      <w:marTop w:val="0"/>
      <w:marBottom w:val="0"/>
      <w:divBdr>
        <w:top w:val="none" w:sz="0" w:space="0" w:color="auto"/>
        <w:left w:val="none" w:sz="0" w:space="0" w:color="auto"/>
        <w:bottom w:val="none" w:sz="0" w:space="0" w:color="auto"/>
        <w:right w:val="none" w:sz="0" w:space="0" w:color="auto"/>
      </w:divBdr>
      <w:divsChild>
        <w:div w:id="1712655171">
          <w:marLeft w:val="1123"/>
          <w:marRight w:val="0"/>
          <w:marTop w:val="60"/>
          <w:marBottom w:val="0"/>
          <w:divBdr>
            <w:top w:val="none" w:sz="0" w:space="0" w:color="auto"/>
            <w:left w:val="none" w:sz="0" w:space="0" w:color="auto"/>
            <w:bottom w:val="none" w:sz="0" w:space="0" w:color="auto"/>
            <w:right w:val="none" w:sz="0" w:space="0" w:color="auto"/>
          </w:divBdr>
        </w:div>
        <w:div w:id="2124882617">
          <w:marLeft w:val="547"/>
          <w:marRight w:val="0"/>
          <w:marTop w:val="60"/>
          <w:marBottom w:val="0"/>
          <w:divBdr>
            <w:top w:val="none" w:sz="0" w:space="0" w:color="auto"/>
            <w:left w:val="none" w:sz="0" w:space="0" w:color="auto"/>
            <w:bottom w:val="none" w:sz="0" w:space="0" w:color="auto"/>
            <w:right w:val="none" w:sz="0" w:space="0" w:color="auto"/>
          </w:divBdr>
        </w:div>
      </w:divsChild>
    </w:div>
    <w:div w:id="484973613">
      <w:bodyDiv w:val="1"/>
      <w:marLeft w:val="0"/>
      <w:marRight w:val="0"/>
      <w:marTop w:val="0"/>
      <w:marBottom w:val="0"/>
      <w:divBdr>
        <w:top w:val="none" w:sz="0" w:space="0" w:color="auto"/>
        <w:left w:val="none" w:sz="0" w:space="0" w:color="auto"/>
        <w:bottom w:val="none" w:sz="0" w:space="0" w:color="auto"/>
        <w:right w:val="none" w:sz="0" w:space="0" w:color="auto"/>
      </w:divBdr>
      <w:divsChild>
        <w:div w:id="98068585">
          <w:marLeft w:val="547"/>
          <w:marRight w:val="0"/>
          <w:marTop w:val="60"/>
          <w:marBottom w:val="0"/>
          <w:divBdr>
            <w:top w:val="none" w:sz="0" w:space="0" w:color="auto"/>
            <w:left w:val="none" w:sz="0" w:space="0" w:color="auto"/>
            <w:bottom w:val="none" w:sz="0" w:space="0" w:color="auto"/>
            <w:right w:val="none" w:sz="0" w:space="0" w:color="auto"/>
          </w:divBdr>
        </w:div>
        <w:div w:id="175385462">
          <w:marLeft w:val="547"/>
          <w:marRight w:val="0"/>
          <w:marTop w:val="60"/>
          <w:marBottom w:val="0"/>
          <w:divBdr>
            <w:top w:val="none" w:sz="0" w:space="0" w:color="auto"/>
            <w:left w:val="none" w:sz="0" w:space="0" w:color="auto"/>
            <w:bottom w:val="none" w:sz="0" w:space="0" w:color="auto"/>
            <w:right w:val="none" w:sz="0" w:space="0" w:color="auto"/>
          </w:divBdr>
        </w:div>
        <w:div w:id="198977475">
          <w:marLeft w:val="1123"/>
          <w:marRight w:val="0"/>
          <w:marTop w:val="60"/>
          <w:marBottom w:val="0"/>
          <w:divBdr>
            <w:top w:val="none" w:sz="0" w:space="0" w:color="auto"/>
            <w:left w:val="none" w:sz="0" w:space="0" w:color="auto"/>
            <w:bottom w:val="none" w:sz="0" w:space="0" w:color="auto"/>
            <w:right w:val="none" w:sz="0" w:space="0" w:color="auto"/>
          </w:divBdr>
        </w:div>
        <w:div w:id="202715538">
          <w:marLeft w:val="547"/>
          <w:marRight w:val="0"/>
          <w:marTop w:val="60"/>
          <w:marBottom w:val="0"/>
          <w:divBdr>
            <w:top w:val="none" w:sz="0" w:space="0" w:color="auto"/>
            <w:left w:val="none" w:sz="0" w:space="0" w:color="auto"/>
            <w:bottom w:val="none" w:sz="0" w:space="0" w:color="auto"/>
            <w:right w:val="none" w:sz="0" w:space="0" w:color="auto"/>
          </w:divBdr>
        </w:div>
        <w:div w:id="224148551">
          <w:marLeft w:val="1123"/>
          <w:marRight w:val="0"/>
          <w:marTop w:val="60"/>
          <w:marBottom w:val="0"/>
          <w:divBdr>
            <w:top w:val="none" w:sz="0" w:space="0" w:color="auto"/>
            <w:left w:val="none" w:sz="0" w:space="0" w:color="auto"/>
            <w:bottom w:val="none" w:sz="0" w:space="0" w:color="auto"/>
            <w:right w:val="none" w:sz="0" w:space="0" w:color="auto"/>
          </w:divBdr>
        </w:div>
        <w:div w:id="302853752">
          <w:marLeft w:val="1123"/>
          <w:marRight w:val="0"/>
          <w:marTop w:val="60"/>
          <w:marBottom w:val="0"/>
          <w:divBdr>
            <w:top w:val="none" w:sz="0" w:space="0" w:color="auto"/>
            <w:left w:val="none" w:sz="0" w:space="0" w:color="auto"/>
            <w:bottom w:val="none" w:sz="0" w:space="0" w:color="auto"/>
            <w:right w:val="none" w:sz="0" w:space="0" w:color="auto"/>
          </w:divBdr>
        </w:div>
        <w:div w:id="440491403">
          <w:marLeft w:val="547"/>
          <w:marRight w:val="0"/>
          <w:marTop w:val="60"/>
          <w:marBottom w:val="0"/>
          <w:divBdr>
            <w:top w:val="none" w:sz="0" w:space="0" w:color="auto"/>
            <w:left w:val="none" w:sz="0" w:space="0" w:color="auto"/>
            <w:bottom w:val="none" w:sz="0" w:space="0" w:color="auto"/>
            <w:right w:val="none" w:sz="0" w:space="0" w:color="auto"/>
          </w:divBdr>
        </w:div>
        <w:div w:id="603848759">
          <w:marLeft w:val="1123"/>
          <w:marRight w:val="0"/>
          <w:marTop w:val="60"/>
          <w:marBottom w:val="0"/>
          <w:divBdr>
            <w:top w:val="none" w:sz="0" w:space="0" w:color="auto"/>
            <w:left w:val="none" w:sz="0" w:space="0" w:color="auto"/>
            <w:bottom w:val="none" w:sz="0" w:space="0" w:color="auto"/>
            <w:right w:val="none" w:sz="0" w:space="0" w:color="auto"/>
          </w:divBdr>
        </w:div>
        <w:div w:id="641927506">
          <w:marLeft w:val="1123"/>
          <w:marRight w:val="0"/>
          <w:marTop w:val="60"/>
          <w:marBottom w:val="0"/>
          <w:divBdr>
            <w:top w:val="none" w:sz="0" w:space="0" w:color="auto"/>
            <w:left w:val="none" w:sz="0" w:space="0" w:color="auto"/>
            <w:bottom w:val="none" w:sz="0" w:space="0" w:color="auto"/>
            <w:right w:val="none" w:sz="0" w:space="0" w:color="auto"/>
          </w:divBdr>
        </w:div>
        <w:div w:id="723259033">
          <w:marLeft w:val="1123"/>
          <w:marRight w:val="0"/>
          <w:marTop w:val="60"/>
          <w:marBottom w:val="0"/>
          <w:divBdr>
            <w:top w:val="none" w:sz="0" w:space="0" w:color="auto"/>
            <w:left w:val="none" w:sz="0" w:space="0" w:color="auto"/>
            <w:bottom w:val="none" w:sz="0" w:space="0" w:color="auto"/>
            <w:right w:val="none" w:sz="0" w:space="0" w:color="auto"/>
          </w:divBdr>
        </w:div>
        <w:div w:id="794566997">
          <w:marLeft w:val="1123"/>
          <w:marRight w:val="0"/>
          <w:marTop w:val="60"/>
          <w:marBottom w:val="0"/>
          <w:divBdr>
            <w:top w:val="none" w:sz="0" w:space="0" w:color="auto"/>
            <w:left w:val="none" w:sz="0" w:space="0" w:color="auto"/>
            <w:bottom w:val="none" w:sz="0" w:space="0" w:color="auto"/>
            <w:right w:val="none" w:sz="0" w:space="0" w:color="auto"/>
          </w:divBdr>
        </w:div>
        <w:div w:id="1096096987">
          <w:marLeft w:val="1123"/>
          <w:marRight w:val="0"/>
          <w:marTop w:val="60"/>
          <w:marBottom w:val="0"/>
          <w:divBdr>
            <w:top w:val="none" w:sz="0" w:space="0" w:color="auto"/>
            <w:left w:val="none" w:sz="0" w:space="0" w:color="auto"/>
            <w:bottom w:val="none" w:sz="0" w:space="0" w:color="auto"/>
            <w:right w:val="none" w:sz="0" w:space="0" w:color="auto"/>
          </w:divBdr>
        </w:div>
        <w:div w:id="1125582509">
          <w:marLeft w:val="1123"/>
          <w:marRight w:val="0"/>
          <w:marTop w:val="60"/>
          <w:marBottom w:val="0"/>
          <w:divBdr>
            <w:top w:val="none" w:sz="0" w:space="0" w:color="auto"/>
            <w:left w:val="none" w:sz="0" w:space="0" w:color="auto"/>
            <w:bottom w:val="none" w:sz="0" w:space="0" w:color="auto"/>
            <w:right w:val="none" w:sz="0" w:space="0" w:color="auto"/>
          </w:divBdr>
        </w:div>
        <w:div w:id="1230000371">
          <w:marLeft w:val="1123"/>
          <w:marRight w:val="0"/>
          <w:marTop w:val="60"/>
          <w:marBottom w:val="0"/>
          <w:divBdr>
            <w:top w:val="none" w:sz="0" w:space="0" w:color="auto"/>
            <w:left w:val="none" w:sz="0" w:space="0" w:color="auto"/>
            <w:bottom w:val="none" w:sz="0" w:space="0" w:color="auto"/>
            <w:right w:val="none" w:sz="0" w:space="0" w:color="auto"/>
          </w:divBdr>
        </w:div>
        <w:div w:id="1302078885">
          <w:marLeft w:val="547"/>
          <w:marRight w:val="0"/>
          <w:marTop w:val="60"/>
          <w:marBottom w:val="0"/>
          <w:divBdr>
            <w:top w:val="none" w:sz="0" w:space="0" w:color="auto"/>
            <w:left w:val="none" w:sz="0" w:space="0" w:color="auto"/>
            <w:bottom w:val="none" w:sz="0" w:space="0" w:color="auto"/>
            <w:right w:val="none" w:sz="0" w:space="0" w:color="auto"/>
          </w:divBdr>
        </w:div>
        <w:div w:id="1570575427">
          <w:marLeft w:val="1123"/>
          <w:marRight w:val="0"/>
          <w:marTop w:val="60"/>
          <w:marBottom w:val="0"/>
          <w:divBdr>
            <w:top w:val="none" w:sz="0" w:space="0" w:color="auto"/>
            <w:left w:val="none" w:sz="0" w:space="0" w:color="auto"/>
            <w:bottom w:val="none" w:sz="0" w:space="0" w:color="auto"/>
            <w:right w:val="none" w:sz="0" w:space="0" w:color="auto"/>
          </w:divBdr>
        </w:div>
        <w:div w:id="1782918180">
          <w:marLeft w:val="547"/>
          <w:marRight w:val="0"/>
          <w:marTop w:val="60"/>
          <w:marBottom w:val="0"/>
          <w:divBdr>
            <w:top w:val="none" w:sz="0" w:space="0" w:color="auto"/>
            <w:left w:val="none" w:sz="0" w:space="0" w:color="auto"/>
            <w:bottom w:val="none" w:sz="0" w:space="0" w:color="auto"/>
            <w:right w:val="none" w:sz="0" w:space="0" w:color="auto"/>
          </w:divBdr>
        </w:div>
        <w:div w:id="1863588615">
          <w:marLeft w:val="547"/>
          <w:marRight w:val="0"/>
          <w:marTop w:val="60"/>
          <w:marBottom w:val="0"/>
          <w:divBdr>
            <w:top w:val="none" w:sz="0" w:space="0" w:color="auto"/>
            <w:left w:val="none" w:sz="0" w:space="0" w:color="auto"/>
            <w:bottom w:val="none" w:sz="0" w:space="0" w:color="auto"/>
            <w:right w:val="none" w:sz="0" w:space="0" w:color="auto"/>
          </w:divBdr>
        </w:div>
      </w:divsChild>
    </w:div>
    <w:div w:id="879436830">
      <w:bodyDiv w:val="1"/>
      <w:marLeft w:val="0"/>
      <w:marRight w:val="0"/>
      <w:marTop w:val="0"/>
      <w:marBottom w:val="0"/>
      <w:divBdr>
        <w:top w:val="none" w:sz="0" w:space="0" w:color="auto"/>
        <w:left w:val="none" w:sz="0" w:space="0" w:color="auto"/>
        <w:bottom w:val="none" w:sz="0" w:space="0" w:color="auto"/>
        <w:right w:val="none" w:sz="0" w:space="0" w:color="auto"/>
      </w:divBdr>
      <w:divsChild>
        <w:div w:id="963846534">
          <w:marLeft w:val="1123"/>
          <w:marRight w:val="0"/>
          <w:marTop w:val="60"/>
          <w:marBottom w:val="0"/>
          <w:divBdr>
            <w:top w:val="none" w:sz="0" w:space="0" w:color="auto"/>
            <w:left w:val="none" w:sz="0" w:space="0" w:color="auto"/>
            <w:bottom w:val="none" w:sz="0" w:space="0" w:color="auto"/>
            <w:right w:val="none" w:sz="0" w:space="0" w:color="auto"/>
          </w:divBdr>
        </w:div>
        <w:div w:id="1146623944">
          <w:marLeft w:val="1123"/>
          <w:marRight w:val="0"/>
          <w:marTop w:val="60"/>
          <w:marBottom w:val="0"/>
          <w:divBdr>
            <w:top w:val="none" w:sz="0" w:space="0" w:color="auto"/>
            <w:left w:val="none" w:sz="0" w:space="0" w:color="auto"/>
            <w:bottom w:val="none" w:sz="0" w:space="0" w:color="auto"/>
            <w:right w:val="none" w:sz="0" w:space="0" w:color="auto"/>
          </w:divBdr>
        </w:div>
        <w:div w:id="1481800897">
          <w:marLeft w:val="547"/>
          <w:marRight w:val="0"/>
          <w:marTop w:val="60"/>
          <w:marBottom w:val="0"/>
          <w:divBdr>
            <w:top w:val="none" w:sz="0" w:space="0" w:color="auto"/>
            <w:left w:val="none" w:sz="0" w:space="0" w:color="auto"/>
            <w:bottom w:val="none" w:sz="0" w:space="0" w:color="auto"/>
            <w:right w:val="none" w:sz="0" w:space="0" w:color="auto"/>
          </w:divBdr>
        </w:div>
        <w:div w:id="2013213846">
          <w:marLeft w:val="547"/>
          <w:marRight w:val="0"/>
          <w:marTop w:val="60"/>
          <w:marBottom w:val="0"/>
          <w:divBdr>
            <w:top w:val="none" w:sz="0" w:space="0" w:color="auto"/>
            <w:left w:val="none" w:sz="0" w:space="0" w:color="auto"/>
            <w:bottom w:val="none" w:sz="0" w:space="0" w:color="auto"/>
            <w:right w:val="none" w:sz="0" w:space="0" w:color="auto"/>
          </w:divBdr>
        </w:div>
      </w:divsChild>
    </w:div>
    <w:div w:id="1100754797">
      <w:bodyDiv w:val="1"/>
      <w:marLeft w:val="0"/>
      <w:marRight w:val="0"/>
      <w:marTop w:val="0"/>
      <w:marBottom w:val="0"/>
      <w:divBdr>
        <w:top w:val="none" w:sz="0" w:space="0" w:color="auto"/>
        <w:left w:val="none" w:sz="0" w:space="0" w:color="auto"/>
        <w:bottom w:val="none" w:sz="0" w:space="0" w:color="auto"/>
        <w:right w:val="none" w:sz="0" w:space="0" w:color="auto"/>
      </w:divBdr>
      <w:divsChild>
        <w:div w:id="944189370">
          <w:marLeft w:val="547"/>
          <w:marRight w:val="0"/>
          <w:marTop w:val="60"/>
          <w:marBottom w:val="0"/>
          <w:divBdr>
            <w:top w:val="none" w:sz="0" w:space="0" w:color="auto"/>
            <w:left w:val="none" w:sz="0" w:space="0" w:color="auto"/>
            <w:bottom w:val="none" w:sz="0" w:space="0" w:color="auto"/>
            <w:right w:val="none" w:sz="0" w:space="0" w:color="auto"/>
          </w:divBdr>
        </w:div>
        <w:div w:id="1022169454">
          <w:marLeft w:val="1123"/>
          <w:marRight w:val="0"/>
          <w:marTop w:val="60"/>
          <w:marBottom w:val="0"/>
          <w:divBdr>
            <w:top w:val="none" w:sz="0" w:space="0" w:color="auto"/>
            <w:left w:val="none" w:sz="0" w:space="0" w:color="auto"/>
            <w:bottom w:val="none" w:sz="0" w:space="0" w:color="auto"/>
            <w:right w:val="none" w:sz="0" w:space="0" w:color="auto"/>
          </w:divBdr>
        </w:div>
        <w:div w:id="1077243237">
          <w:marLeft w:val="1123"/>
          <w:marRight w:val="0"/>
          <w:marTop w:val="60"/>
          <w:marBottom w:val="0"/>
          <w:divBdr>
            <w:top w:val="none" w:sz="0" w:space="0" w:color="auto"/>
            <w:left w:val="none" w:sz="0" w:space="0" w:color="auto"/>
            <w:bottom w:val="none" w:sz="0" w:space="0" w:color="auto"/>
            <w:right w:val="none" w:sz="0" w:space="0" w:color="auto"/>
          </w:divBdr>
        </w:div>
      </w:divsChild>
    </w:div>
    <w:div w:id="1968587302">
      <w:bodyDiv w:val="1"/>
      <w:marLeft w:val="0"/>
      <w:marRight w:val="0"/>
      <w:marTop w:val="0"/>
      <w:marBottom w:val="0"/>
      <w:divBdr>
        <w:top w:val="none" w:sz="0" w:space="0" w:color="auto"/>
        <w:left w:val="none" w:sz="0" w:space="0" w:color="auto"/>
        <w:bottom w:val="none" w:sz="0" w:space="0" w:color="auto"/>
        <w:right w:val="none" w:sz="0" w:space="0" w:color="auto"/>
      </w:divBdr>
      <w:divsChild>
        <w:div w:id="41367880">
          <w:marLeft w:val="547"/>
          <w:marRight w:val="0"/>
          <w:marTop w:val="60"/>
          <w:marBottom w:val="0"/>
          <w:divBdr>
            <w:top w:val="none" w:sz="0" w:space="0" w:color="auto"/>
            <w:left w:val="none" w:sz="0" w:space="0" w:color="auto"/>
            <w:bottom w:val="none" w:sz="0" w:space="0" w:color="auto"/>
            <w:right w:val="none" w:sz="0" w:space="0" w:color="auto"/>
          </w:divBdr>
        </w:div>
        <w:div w:id="403454189">
          <w:marLeft w:val="1123"/>
          <w:marRight w:val="0"/>
          <w:marTop w:val="60"/>
          <w:marBottom w:val="0"/>
          <w:divBdr>
            <w:top w:val="none" w:sz="0" w:space="0" w:color="auto"/>
            <w:left w:val="none" w:sz="0" w:space="0" w:color="auto"/>
            <w:bottom w:val="none" w:sz="0" w:space="0" w:color="auto"/>
            <w:right w:val="none" w:sz="0" w:space="0" w:color="auto"/>
          </w:divBdr>
        </w:div>
        <w:div w:id="435100500">
          <w:marLeft w:val="547"/>
          <w:marRight w:val="0"/>
          <w:marTop w:val="60"/>
          <w:marBottom w:val="0"/>
          <w:divBdr>
            <w:top w:val="none" w:sz="0" w:space="0" w:color="auto"/>
            <w:left w:val="none" w:sz="0" w:space="0" w:color="auto"/>
            <w:bottom w:val="none" w:sz="0" w:space="0" w:color="auto"/>
            <w:right w:val="none" w:sz="0" w:space="0" w:color="auto"/>
          </w:divBdr>
        </w:div>
        <w:div w:id="674069673">
          <w:marLeft w:val="1123"/>
          <w:marRight w:val="0"/>
          <w:marTop w:val="60"/>
          <w:marBottom w:val="0"/>
          <w:divBdr>
            <w:top w:val="none" w:sz="0" w:space="0" w:color="auto"/>
            <w:left w:val="none" w:sz="0" w:space="0" w:color="auto"/>
            <w:bottom w:val="none" w:sz="0" w:space="0" w:color="auto"/>
            <w:right w:val="none" w:sz="0" w:space="0" w:color="auto"/>
          </w:divBdr>
        </w:div>
        <w:div w:id="873154619">
          <w:marLeft w:val="1123"/>
          <w:marRight w:val="0"/>
          <w:marTop w:val="60"/>
          <w:marBottom w:val="0"/>
          <w:divBdr>
            <w:top w:val="none" w:sz="0" w:space="0" w:color="auto"/>
            <w:left w:val="none" w:sz="0" w:space="0" w:color="auto"/>
            <w:bottom w:val="none" w:sz="0" w:space="0" w:color="auto"/>
            <w:right w:val="none" w:sz="0" w:space="0" w:color="auto"/>
          </w:divBdr>
        </w:div>
        <w:div w:id="1417165790">
          <w:marLeft w:val="1123"/>
          <w:marRight w:val="0"/>
          <w:marTop w:val="60"/>
          <w:marBottom w:val="0"/>
          <w:divBdr>
            <w:top w:val="none" w:sz="0" w:space="0" w:color="auto"/>
            <w:left w:val="none" w:sz="0" w:space="0" w:color="auto"/>
            <w:bottom w:val="none" w:sz="0" w:space="0" w:color="auto"/>
            <w:right w:val="none" w:sz="0" w:space="0" w:color="auto"/>
          </w:divBdr>
        </w:div>
        <w:div w:id="167198165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purl.org/dc/terms/"/>
    <ds:schemaRef ds:uri="http://schemas.microsoft.com/office/2006/metadata/properties"/>
    <ds:schemaRef ds:uri="http://schemas.openxmlformats.org/package/2006/metadata/core-properties"/>
    <ds:schemaRef ds:uri="2f282d3b-eb4a-4b09-b61f-b9593442e286"/>
    <ds:schemaRef ds:uri="http://schemas.microsoft.com/office/2006/documentManagement/types"/>
    <ds:schemaRef ds:uri="http://www.w3.org/XML/1998/namespace"/>
    <ds:schemaRef ds:uri="9b239327-9e80-40e4-b1b7-4394fed77a33"/>
    <ds:schemaRef ds:uri="http://schemas.microsoft.com/office/infopath/2007/PartnerControls"/>
    <ds:schemaRef ds:uri="d8762117-8292-4133-b1c7-eab5c6487cfd"/>
    <ds:schemaRef ds:uri="http://schemas.microsoft.com/sharepoint/v3"/>
    <ds:schemaRef ds:uri="http://purl.org/dc/dcmitype/"/>
    <ds:schemaRef ds:uri="http://purl.org/dc/elements/1.1/"/>
  </ds:schemaRefs>
</ds:datastoreItem>
</file>

<file path=customXml/itemProps3.xml><?xml version="1.0" encoding="utf-8"?>
<ds:datastoreItem xmlns:ds="http://schemas.openxmlformats.org/officeDocument/2006/customXml" ds:itemID="{46EB322D-BC69-4CEF-96C6-9ED34D63C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6</Pages>
  <Words>3029</Words>
  <Characters>15633</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18625</CharactersWithSpaces>
  <SharedDoc>false</SharedDoc>
  <HLinks>
    <vt:vector size="96" baseType="variant">
      <vt:variant>
        <vt:i4>1048636</vt:i4>
      </vt:variant>
      <vt:variant>
        <vt:i4>59</vt:i4>
      </vt:variant>
      <vt:variant>
        <vt:i4>0</vt:i4>
      </vt:variant>
      <vt:variant>
        <vt:i4>5</vt:i4>
      </vt:variant>
      <vt:variant>
        <vt:lpwstr/>
      </vt:variant>
      <vt:variant>
        <vt:lpwstr>_Toc127431901</vt:lpwstr>
      </vt:variant>
      <vt:variant>
        <vt:i4>1048636</vt:i4>
      </vt:variant>
      <vt:variant>
        <vt:i4>56</vt:i4>
      </vt:variant>
      <vt:variant>
        <vt:i4>0</vt:i4>
      </vt:variant>
      <vt:variant>
        <vt:i4>5</vt:i4>
      </vt:variant>
      <vt:variant>
        <vt:lpwstr/>
      </vt:variant>
      <vt:variant>
        <vt:lpwstr>_Toc127431900</vt:lpwstr>
      </vt:variant>
      <vt:variant>
        <vt:i4>1638461</vt:i4>
      </vt:variant>
      <vt:variant>
        <vt:i4>53</vt:i4>
      </vt:variant>
      <vt:variant>
        <vt:i4>0</vt:i4>
      </vt:variant>
      <vt:variant>
        <vt:i4>5</vt:i4>
      </vt:variant>
      <vt:variant>
        <vt:lpwstr/>
      </vt:variant>
      <vt:variant>
        <vt:lpwstr>_Toc127431899</vt:lpwstr>
      </vt:variant>
      <vt:variant>
        <vt:i4>1638461</vt:i4>
      </vt:variant>
      <vt:variant>
        <vt:i4>50</vt:i4>
      </vt:variant>
      <vt:variant>
        <vt:i4>0</vt:i4>
      </vt:variant>
      <vt:variant>
        <vt:i4>5</vt:i4>
      </vt:variant>
      <vt:variant>
        <vt:lpwstr/>
      </vt:variant>
      <vt:variant>
        <vt:lpwstr>_Toc127431898</vt:lpwstr>
      </vt:variant>
      <vt:variant>
        <vt:i4>1638461</vt:i4>
      </vt:variant>
      <vt:variant>
        <vt:i4>47</vt:i4>
      </vt:variant>
      <vt:variant>
        <vt:i4>0</vt:i4>
      </vt:variant>
      <vt:variant>
        <vt:i4>5</vt:i4>
      </vt:variant>
      <vt:variant>
        <vt:lpwstr/>
      </vt:variant>
      <vt:variant>
        <vt:lpwstr>_Toc127431897</vt:lpwstr>
      </vt:variant>
      <vt:variant>
        <vt:i4>1638461</vt:i4>
      </vt:variant>
      <vt:variant>
        <vt:i4>44</vt:i4>
      </vt:variant>
      <vt:variant>
        <vt:i4>0</vt:i4>
      </vt:variant>
      <vt:variant>
        <vt:i4>5</vt:i4>
      </vt:variant>
      <vt:variant>
        <vt:lpwstr/>
      </vt:variant>
      <vt:variant>
        <vt:lpwstr>_Toc127431896</vt:lpwstr>
      </vt:variant>
      <vt:variant>
        <vt:i4>1638461</vt:i4>
      </vt:variant>
      <vt:variant>
        <vt:i4>41</vt:i4>
      </vt:variant>
      <vt:variant>
        <vt:i4>0</vt:i4>
      </vt:variant>
      <vt:variant>
        <vt:i4>5</vt:i4>
      </vt:variant>
      <vt:variant>
        <vt:lpwstr/>
      </vt:variant>
      <vt:variant>
        <vt:lpwstr>_Toc127431895</vt:lpwstr>
      </vt:variant>
      <vt:variant>
        <vt:i4>1638461</vt:i4>
      </vt:variant>
      <vt:variant>
        <vt:i4>38</vt:i4>
      </vt:variant>
      <vt:variant>
        <vt:i4>0</vt:i4>
      </vt:variant>
      <vt:variant>
        <vt:i4>5</vt:i4>
      </vt:variant>
      <vt:variant>
        <vt:lpwstr/>
      </vt:variant>
      <vt:variant>
        <vt:lpwstr>_Toc127431894</vt:lpwstr>
      </vt:variant>
      <vt:variant>
        <vt:i4>1638461</vt:i4>
      </vt:variant>
      <vt:variant>
        <vt:i4>35</vt:i4>
      </vt:variant>
      <vt:variant>
        <vt:i4>0</vt:i4>
      </vt:variant>
      <vt:variant>
        <vt:i4>5</vt:i4>
      </vt:variant>
      <vt:variant>
        <vt:lpwstr/>
      </vt:variant>
      <vt:variant>
        <vt:lpwstr>_Toc127431893</vt:lpwstr>
      </vt:variant>
      <vt:variant>
        <vt:i4>1638461</vt:i4>
      </vt:variant>
      <vt:variant>
        <vt:i4>32</vt:i4>
      </vt:variant>
      <vt:variant>
        <vt:i4>0</vt:i4>
      </vt:variant>
      <vt:variant>
        <vt:i4>5</vt:i4>
      </vt:variant>
      <vt:variant>
        <vt:lpwstr/>
      </vt:variant>
      <vt:variant>
        <vt:lpwstr>_Toc127431892</vt:lpwstr>
      </vt:variant>
      <vt:variant>
        <vt:i4>1638461</vt:i4>
      </vt:variant>
      <vt:variant>
        <vt:i4>29</vt:i4>
      </vt:variant>
      <vt:variant>
        <vt:i4>0</vt:i4>
      </vt:variant>
      <vt:variant>
        <vt:i4>5</vt:i4>
      </vt:variant>
      <vt:variant>
        <vt:lpwstr/>
      </vt:variant>
      <vt:variant>
        <vt:lpwstr>_Toc127431890</vt:lpwstr>
      </vt:variant>
      <vt:variant>
        <vt:i4>1572925</vt:i4>
      </vt:variant>
      <vt:variant>
        <vt:i4>26</vt:i4>
      </vt:variant>
      <vt:variant>
        <vt:i4>0</vt:i4>
      </vt:variant>
      <vt:variant>
        <vt:i4>5</vt:i4>
      </vt:variant>
      <vt:variant>
        <vt:lpwstr/>
      </vt:variant>
      <vt:variant>
        <vt:lpwstr>_Toc127431889</vt:lpwstr>
      </vt:variant>
      <vt:variant>
        <vt:i4>1572925</vt:i4>
      </vt:variant>
      <vt:variant>
        <vt:i4>23</vt:i4>
      </vt:variant>
      <vt:variant>
        <vt:i4>0</vt:i4>
      </vt:variant>
      <vt:variant>
        <vt:i4>5</vt:i4>
      </vt:variant>
      <vt:variant>
        <vt:lpwstr/>
      </vt:variant>
      <vt:variant>
        <vt:lpwstr>_Toc127431888</vt:lpwstr>
      </vt:variant>
      <vt:variant>
        <vt:i4>1572925</vt:i4>
      </vt:variant>
      <vt:variant>
        <vt:i4>20</vt:i4>
      </vt:variant>
      <vt:variant>
        <vt:i4>0</vt:i4>
      </vt:variant>
      <vt:variant>
        <vt:i4>5</vt:i4>
      </vt:variant>
      <vt:variant>
        <vt:lpwstr/>
      </vt:variant>
      <vt:variant>
        <vt:lpwstr>_Toc127431887</vt:lpwstr>
      </vt:variant>
      <vt:variant>
        <vt:i4>1441843</vt:i4>
      </vt:variant>
      <vt:variant>
        <vt:i4>14</vt:i4>
      </vt:variant>
      <vt:variant>
        <vt:i4>0</vt:i4>
      </vt:variant>
      <vt:variant>
        <vt:i4>5</vt:i4>
      </vt:variant>
      <vt:variant>
        <vt:lpwstr/>
      </vt:variant>
      <vt:variant>
        <vt:lpwstr>_Toc127367375</vt:lpwstr>
      </vt:variant>
      <vt:variant>
        <vt:i4>1441843</vt:i4>
      </vt:variant>
      <vt:variant>
        <vt:i4>11</vt:i4>
      </vt:variant>
      <vt:variant>
        <vt:i4>0</vt:i4>
      </vt:variant>
      <vt:variant>
        <vt:i4>5</vt:i4>
      </vt:variant>
      <vt:variant>
        <vt:lpwstr/>
      </vt:variant>
      <vt:variant>
        <vt:lpwstr>_Toc127367374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Cecilia</cp:lastModifiedBy>
  <cp:revision>3</cp:revision>
  <cp:lastPrinted>2008-01-31T16:09:00Z</cp:lastPrinted>
  <dcterms:created xsi:type="dcterms:W3CDTF">2023-02-16T21:24:00Z</dcterms:created>
  <dcterms:modified xsi:type="dcterms:W3CDTF">2023-02-16T21:25:00Z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